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平顶山市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发展改革委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行政调解委员会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成员名单及职责</w:t>
      </w:r>
    </w:p>
    <w:p>
      <w:pPr>
        <w:spacing w:line="580" w:lineRule="exact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为充分发挥行政调解制度的协同优势，维护社会和谐稳定，经研究，成立市发展改革委行政调解委员会，现将成员名单及职责通知如下：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市发展改革委主任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市发展改革委各分管副主任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市发展改革委办公室、国民经济综合科（政策研究室）、人事科、法规科和机关纪委负责人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行政调解委员会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实行席位制,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委员会人员因工作变动需调整的,由相应岗位接任负责人接替,不再另行发文。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工作职责：对市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行政调解工作进行业务指导、统筹规划、综合协调、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监督检查，负责组织必要的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会商</w:t>
      </w:r>
      <w:r>
        <w:rPr>
          <w:rFonts w:hint="eastAsia" w:ascii="仿宋_GB2312" w:hAnsi="仿宋_GB2312" w:eastAsia="仿宋_GB2312" w:cs="仿宋_GB2312"/>
          <w:sz w:val="32"/>
          <w:szCs w:val="32"/>
        </w:rPr>
        <w:t>和情况交流。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下设办公室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负责日常工作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法规科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法规科负责人为办公室主任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E5216"/>
    <w:rsid w:val="3B7564BC"/>
    <w:rsid w:val="7B3E5216"/>
    <w:rsid w:val="7CFA5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2024-04-09T17:17:00Z</dcterms:created>
  <dc:creator>greatwall</dc:creator>
  <cp:lastModifiedBy>huanghe</cp:lastModifiedBy>
  <dcterms:modified xsi:type="dcterms:W3CDTF">2024-04-11T17:03:55Z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