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pStyle w:val="4"/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人民调解的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工作</w:t>
      </w: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范围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80" w:firstLineChars="200"/>
        <w:textAlignment w:val="auto"/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  <w:t>根据《全国人民调解工作规范》有关规定，人民调解委员会受理的民间纠纷，包括发生在平等民事主体之间，涉及当事人有权处分的人身、财产权益的各种纠纷，包括但不限于以下</w:t>
      </w:r>
      <w:r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  <w:t>列明的</w:t>
      </w:r>
      <w:r>
        <w:rPr>
          <w:rFonts w:hint="default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  <w:t>纠纷类型：</w:t>
      </w:r>
    </w:p>
    <w:p>
      <w:pPr>
        <w:pStyle w:val="4"/>
        <w:keepNext w:val="0"/>
        <w:keepLines w:val="0"/>
        <w:widowControl/>
        <w:suppressLineNumbers w:val="0"/>
        <w:ind w:left="420" w:leftChars="200" w:firstLine="420" w:firstLineChars="0"/>
        <w:rPr>
          <w:rFonts w:hint="default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  <w:t>1、婚姻家庭、邻里、房屋宅基地、合同、生产经营、损害赔偿、山林土地和征地拆迁等常见多发的纠纷；</w:t>
      </w:r>
    </w:p>
    <w:p>
      <w:pPr>
        <w:pStyle w:val="4"/>
        <w:keepNext w:val="0"/>
        <w:keepLines w:val="0"/>
        <w:widowControl/>
        <w:suppressLineNumbers w:val="0"/>
        <w:ind w:left="420" w:leftChars="200" w:firstLine="420" w:firstLineChars="0"/>
        <w:rPr>
          <w:rFonts w:hint="default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  <w:t>2、医疗、道路交通、劳动争议、物业管理、消费、旅游、环境污染、金融、保险、互联网和知识产权等领域的纠纷；</w:t>
      </w:r>
    </w:p>
    <w:p>
      <w:pPr>
        <w:pStyle w:val="4"/>
        <w:keepNext w:val="0"/>
        <w:keepLines w:val="0"/>
        <w:widowControl/>
        <w:suppressLineNumbers w:val="0"/>
        <w:ind w:left="420" w:leftChars="200" w:firstLine="420" w:firstLineChars="0"/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  <w:t>3、其他可通过人民调解方式解决的纠纷。</w:t>
      </w:r>
    </w:p>
    <w:p/>
    <w:sectPr>
      <w:footerReference r:id="rId3" w:type="default"/>
      <w:pgSz w:w="11906" w:h="16838"/>
      <w:pgMar w:top="1985" w:right="1474" w:bottom="1985" w:left="1588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6039A"/>
    <w:rsid w:val="7CFA5D3E"/>
    <w:rsid w:val="AEFFC095"/>
    <w:rsid w:val="DBF60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2024-04-09T17:20:00Z</dcterms:created>
  <dc:creator>greatwall</dc:creator>
  <cp:lastModifiedBy>huanghe</cp:lastModifiedBy>
  <dcterms:modified xsi:type="dcterms:W3CDTF">2024-04-11T17:05:02Z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