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color w:val="0000FF"/>
        </w:rPr>
      </w:pPr>
      <w:bookmarkStart w:id="0" w:name="_bookmark0"/>
      <w:bookmarkEnd w:id="0"/>
    </w:p>
    <w:p>
      <w:pPr>
        <w:widowControl/>
        <w:rPr>
          <w:color w:val="0000FF"/>
        </w:rPr>
      </w:pPr>
    </w:p>
    <w:p>
      <w:pPr>
        <w:widowControl/>
        <w:spacing w:line="900" w:lineRule="exact"/>
        <w:jc w:val="center"/>
        <w:rPr>
          <w:rFonts w:ascii="Times New Roman" w:hAnsi="Times New Roman" w:eastAsia="方正小标宋简体" w:cs="Times New Roman"/>
          <w:color w:val="auto"/>
          <w:sz w:val="54"/>
          <w:szCs w:val="54"/>
          <w:lang w:val="en-US"/>
        </w:rPr>
      </w:pPr>
      <w:bookmarkStart w:id="1" w:name="附件：浙江省公共服务提升“十四五”规划_（征求意见稿）"/>
      <w:bookmarkEnd w:id="1"/>
      <w:r>
        <w:rPr>
          <w:rFonts w:hint="eastAsia" w:ascii="Times New Roman" w:hAnsi="Times New Roman" w:eastAsia="方正小标宋简体" w:cs="Times New Roman"/>
          <w:color w:val="auto"/>
          <w:sz w:val="54"/>
          <w:szCs w:val="54"/>
          <w:lang w:val="en-US" w:eastAsia="zh-CN"/>
        </w:rPr>
        <w:t>平顶山市“</w:t>
      </w:r>
      <w:r>
        <w:rPr>
          <w:rFonts w:hint="eastAsia" w:ascii="Times New Roman" w:hAnsi="Times New Roman" w:eastAsia="方正小标宋简体" w:cs="Times New Roman"/>
          <w:color w:val="auto"/>
          <w:sz w:val="54"/>
          <w:szCs w:val="54"/>
        </w:rPr>
        <w:t>十四五</w:t>
      </w:r>
      <w:r>
        <w:rPr>
          <w:rFonts w:hint="eastAsia" w:ascii="Times New Roman" w:hAnsi="Times New Roman" w:eastAsia="方正小标宋简体" w:cs="Times New Roman"/>
          <w:color w:val="auto"/>
          <w:sz w:val="54"/>
          <w:szCs w:val="54"/>
          <w:lang w:eastAsia="zh-CN"/>
        </w:rPr>
        <w:t>”</w:t>
      </w:r>
      <w:r>
        <w:rPr>
          <w:rFonts w:hint="eastAsia" w:ascii="Times New Roman" w:hAnsi="Times New Roman" w:eastAsia="方正小标宋简体" w:cs="Times New Roman"/>
          <w:color w:val="auto"/>
          <w:sz w:val="54"/>
          <w:szCs w:val="54"/>
        </w:rPr>
        <w:t>公共服务</w:t>
      </w:r>
      <w:r>
        <w:rPr>
          <w:rFonts w:hint="eastAsia" w:ascii="Times New Roman" w:hAnsi="Times New Roman" w:eastAsia="方正小标宋简体" w:cs="Times New Roman"/>
          <w:color w:val="auto"/>
          <w:sz w:val="54"/>
          <w:szCs w:val="54"/>
          <w:lang w:val="en-US"/>
        </w:rPr>
        <w:t>和</w:t>
      </w:r>
    </w:p>
    <w:p>
      <w:pPr>
        <w:widowControl/>
        <w:spacing w:line="900" w:lineRule="exact"/>
        <w:jc w:val="center"/>
        <w:rPr>
          <w:rFonts w:ascii="Times New Roman" w:hAnsi="Times New Roman" w:eastAsia="方正小标宋简体" w:cs="Times New Roman"/>
          <w:color w:val="auto"/>
          <w:sz w:val="54"/>
          <w:szCs w:val="54"/>
        </w:rPr>
      </w:pPr>
      <w:r>
        <w:rPr>
          <w:rFonts w:hint="eastAsia" w:ascii="Times New Roman" w:hAnsi="Times New Roman" w:eastAsia="方正小标宋简体" w:cs="Times New Roman"/>
          <w:color w:val="auto"/>
          <w:sz w:val="54"/>
          <w:szCs w:val="54"/>
          <w:lang w:val="en-US" w:eastAsia="zh-CN"/>
        </w:rPr>
        <w:t xml:space="preserve"> </w:t>
      </w:r>
      <w:r>
        <w:rPr>
          <w:rFonts w:hint="eastAsia" w:ascii="Times New Roman" w:hAnsi="Times New Roman" w:eastAsia="方正小标宋简体" w:cs="Times New Roman"/>
          <w:color w:val="auto"/>
          <w:sz w:val="54"/>
          <w:szCs w:val="54"/>
          <w:lang w:val="en-US"/>
        </w:rPr>
        <w:t>社会保障规划</w:t>
      </w:r>
    </w:p>
    <w:p>
      <w:pPr>
        <w:widowControl/>
        <w:spacing w:beforeLines="50"/>
        <w:jc w:val="center"/>
        <w:rPr>
          <w:rFonts w:ascii="楷体_GB2312" w:hAnsi="楷体_GB2312" w:eastAsia="楷体_GB2312" w:cs="楷体_GB2312"/>
          <w:color w:val="0000FF"/>
          <w:sz w:val="36"/>
          <w:szCs w:val="36"/>
        </w:rPr>
      </w:pPr>
    </w:p>
    <w:p>
      <w:pPr>
        <w:widowControl/>
        <w:spacing w:line="600" w:lineRule="exact"/>
        <w:ind w:firstLine="544" w:firstLineChars="200"/>
        <w:rPr>
          <w:rFonts w:ascii="Times New Roman" w:hAnsi="Times New Roman" w:eastAsia="仿宋" w:cs="Times New Roman"/>
          <w:b/>
          <w:bCs/>
          <w:color w:val="0000FF"/>
          <w:sz w:val="28"/>
          <w:szCs w:val="28"/>
        </w:rPr>
      </w:pPr>
    </w:p>
    <w:p>
      <w:pPr>
        <w:widowControl/>
        <w:tabs>
          <w:tab w:val="left" w:pos="2152"/>
        </w:tabs>
        <w:spacing w:line="600" w:lineRule="exact"/>
        <w:ind w:firstLine="544" w:firstLineChars="200"/>
        <w:rPr>
          <w:rFonts w:ascii="Times New Roman" w:hAnsi="Times New Roman" w:eastAsia="仿宋" w:cs="Times New Roman"/>
          <w:b/>
          <w:bCs/>
          <w:color w:val="0000FF"/>
          <w:sz w:val="28"/>
          <w:szCs w:val="28"/>
        </w:rPr>
      </w:pPr>
      <w:r>
        <w:rPr>
          <w:rFonts w:ascii="Times New Roman" w:hAnsi="Times New Roman" w:eastAsia="仿宋" w:cs="Times New Roman"/>
          <w:b/>
          <w:bCs/>
          <w:color w:val="0000FF"/>
          <w:sz w:val="28"/>
          <w:szCs w:val="28"/>
        </w:rPr>
        <w:tab/>
      </w:r>
    </w:p>
    <w:p>
      <w:pPr>
        <w:widowControl/>
        <w:spacing w:line="600" w:lineRule="exact"/>
        <w:ind w:firstLine="544" w:firstLineChars="200"/>
        <w:rPr>
          <w:rFonts w:ascii="Times New Roman" w:hAnsi="Times New Roman" w:eastAsia="仿宋" w:cs="Times New Roman"/>
          <w:b/>
          <w:bCs/>
          <w:color w:val="0000FF"/>
          <w:sz w:val="28"/>
          <w:szCs w:val="28"/>
        </w:rPr>
      </w:pPr>
    </w:p>
    <w:p>
      <w:pPr>
        <w:widowControl/>
        <w:spacing w:line="600" w:lineRule="exact"/>
        <w:ind w:firstLine="544" w:firstLineChars="200"/>
        <w:rPr>
          <w:rFonts w:ascii="Times New Roman" w:hAnsi="Times New Roman" w:eastAsia="仿宋" w:cs="Times New Roman"/>
          <w:b/>
          <w:bCs/>
          <w:color w:val="0000FF"/>
          <w:sz w:val="28"/>
          <w:szCs w:val="28"/>
        </w:rPr>
      </w:pPr>
    </w:p>
    <w:p>
      <w:pPr>
        <w:widowControl/>
        <w:spacing w:line="600" w:lineRule="exact"/>
        <w:ind w:firstLine="544" w:firstLineChars="200"/>
        <w:rPr>
          <w:rFonts w:ascii="Times New Roman" w:hAnsi="Times New Roman" w:eastAsia="仿宋" w:cs="Times New Roman"/>
          <w:b/>
          <w:bCs/>
          <w:color w:val="0000FF"/>
          <w:sz w:val="28"/>
          <w:szCs w:val="28"/>
        </w:rPr>
      </w:pPr>
    </w:p>
    <w:p>
      <w:pPr>
        <w:widowControl/>
        <w:spacing w:line="600" w:lineRule="exact"/>
        <w:ind w:firstLine="544" w:firstLineChars="200"/>
        <w:rPr>
          <w:rFonts w:ascii="Times New Roman" w:hAnsi="Times New Roman" w:eastAsia="仿宋" w:cs="Times New Roman"/>
          <w:b/>
          <w:bCs/>
          <w:color w:val="0000FF"/>
          <w:sz w:val="28"/>
          <w:szCs w:val="28"/>
        </w:rPr>
      </w:pPr>
    </w:p>
    <w:p>
      <w:pPr>
        <w:widowControl/>
        <w:spacing w:line="600" w:lineRule="exact"/>
        <w:jc w:val="center"/>
        <w:rPr>
          <w:rFonts w:ascii="Times New Roman" w:hAnsi="Times New Roman" w:eastAsia="仿宋" w:cs="Times New Roman"/>
          <w:bCs/>
          <w:color w:val="0000FF"/>
          <w:sz w:val="36"/>
          <w:szCs w:val="28"/>
        </w:rPr>
      </w:pPr>
    </w:p>
    <w:p>
      <w:pPr>
        <w:pStyle w:val="15"/>
        <w:widowControl/>
        <w:rPr>
          <w:rFonts w:ascii="Times New Roman" w:hAnsi="Times New Roman" w:cs="Times New Roman"/>
          <w:color w:val="0000FF"/>
        </w:rPr>
      </w:pPr>
    </w:p>
    <w:p>
      <w:pPr>
        <w:pStyle w:val="24"/>
        <w:widowControl/>
        <w:tabs>
          <w:tab w:val="left" w:pos="-60"/>
        </w:tabs>
        <w:ind w:left="0" w:leftChars="0" w:firstLine="0" w:firstLineChars="0"/>
        <w:jc w:val="center"/>
        <w:rPr>
          <w:rFonts w:ascii="Times New Roman" w:hAnsi="Times New Roman" w:eastAsia="仿宋" w:cs="Times New Roman"/>
          <w:bCs/>
          <w:color w:val="0000FF"/>
          <w:sz w:val="36"/>
          <w:szCs w:val="28"/>
          <w:lang w:val="en-US"/>
        </w:rPr>
      </w:pPr>
    </w:p>
    <w:p>
      <w:pPr>
        <w:pStyle w:val="23"/>
        <w:widowControl/>
        <w:ind w:firstLine="312"/>
        <w:rPr>
          <w:color w:val="0000FF"/>
          <w:lang w:val="en-US"/>
        </w:rPr>
      </w:pPr>
    </w:p>
    <w:p>
      <w:pPr>
        <w:pStyle w:val="23"/>
        <w:widowControl/>
        <w:ind w:left="0" w:leftChars="0" w:firstLine="2330" w:firstLineChars="500"/>
        <w:jc w:val="both"/>
        <w:rPr>
          <w:rFonts w:ascii="Times New Roman" w:hAnsi="Times New Roman" w:cs="Times New Roman"/>
          <w:b w:val="0"/>
          <w:bCs w:val="0"/>
          <w:color w:val="auto"/>
          <w:sz w:val="36"/>
          <w:szCs w:val="36"/>
          <w:lang w:val="en-US"/>
        </w:rPr>
      </w:pPr>
      <w:r>
        <w:rPr>
          <w:rFonts w:hint="eastAsia" w:eastAsia="楷体_GB2312" w:cs="Times New Roman"/>
          <w:b w:val="0"/>
          <w:bCs w:val="0"/>
          <w:color w:val="auto"/>
          <w:spacing w:val="57"/>
          <w:sz w:val="36"/>
          <w:szCs w:val="36"/>
          <w:lang w:val="en-US" w:eastAsia="zh-CN"/>
        </w:rPr>
        <w:t>平顶山</w:t>
      </w:r>
      <w:r>
        <w:rPr>
          <w:rFonts w:hint="eastAsia" w:ascii="Times New Roman" w:hAnsi="Times New Roman" w:eastAsia="楷体_GB2312" w:cs="Times New Roman"/>
          <w:b w:val="0"/>
          <w:bCs w:val="0"/>
          <w:color w:val="auto"/>
          <w:spacing w:val="57"/>
          <w:sz w:val="36"/>
          <w:szCs w:val="36"/>
          <w:lang w:val="en-US" w:eastAsia="zh-CN"/>
        </w:rPr>
        <w:t>市发展和改革委员会</w:t>
      </w:r>
    </w:p>
    <w:p>
      <w:pPr>
        <w:pStyle w:val="23"/>
        <w:widowControl/>
        <w:ind w:left="0" w:leftChars="0" w:firstLine="0" w:firstLineChars="0"/>
        <w:jc w:val="center"/>
        <w:rPr>
          <w:rFonts w:eastAsia="楷体_GB2312"/>
          <w:b w:val="0"/>
          <w:bCs w:val="0"/>
          <w:color w:val="auto"/>
          <w:spacing w:val="57"/>
          <w:sz w:val="36"/>
          <w:szCs w:val="36"/>
          <w:lang w:val="en-US"/>
        </w:rPr>
      </w:pPr>
      <w:r>
        <w:rPr>
          <w:rFonts w:hint="eastAsia" w:eastAsia="楷体_GB2312"/>
          <w:b w:val="0"/>
          <w:bCs w:val="0"/>
          <w:color w:val="auto"/>
          <w:spacing w:val="57"/>
          <w:sz w:val="36"/>
          <w:szCs w:val="36"/>
          <w:lang w:val="en-US" w:eastAsia="zh-CN"/>
        </w:rPr>
        <w:t xml:space="preserve">   </w:t>
      </w:r>
      <w:r>
        <w:rPr>
          <w:rFonts w:eastAsia="楷体_GB2312"/>
          <w:b w:val="0"/>
          <w:bCs w:val="0"/>
          <w:color w:val="auto"/>
          <w:spacing w:val="57"/>
          <w:sz w:val="36"/>
          <w:szCs w:val="36"/>
          <w:lang w:val="en-US"/>
        </w:rPr>
        <w:t>202</w:t>
      </w:r>
      <w:r>
        <w:rPr>
          <w:rFonts w:hint="eastAsia" w:eastAsia="楷体_GB2312"/>
          <w:b w:val="0"/>
          <w:bCs w:val="0"/>
          <w:color w:val="auto"/>
          <w:spacing w:val="57"/>
          <w:sz w:val="36"/>
          <w:szCs w:val="36"/>
          <w:lang w:val="en-US" w:eastAsia="zh-CN"/>
        </w:rPr>
        <w:t>3</w:t>
      </w:r>
      <w:r>
        <w:rPr>
          <w:rFonts w:hint="eastAsia" w:eastAsia="楷体_GB2312"/>
          <w:b w:val="0"/>
          <w:bCs w:val="0"/>
          <w:color w:val="auto"/>
          <w:spacing w:val="57"/>
          <w:sz w:val="36"/>
          <w:szCs w:val="36"/>
          <w:lang w:val="en-US"/>
        </w:rPr>
        <w:t>年</w:t>
      </w:r>
      <w:r>
        <w:rPr>
          <w:rFonts w:hint="default" w:eastAsia="楷体_GB2312"/>
          <w:b w:val="0"/>
          <w:bCs w:val="0"/>
          <w:color w:val="auto"/>
          <w:spacing w:val="57"/>
          <w:sz w:val="36"/>
          <w:szCs w:val="36"/>
          <w:lang w:val="en"/>
        </w:rPr>
        <w:t>7</w:t>
      </w:r>
      <w:r>
        <w:rPr>
          <w:rFonts w:hint="eastAsia" w:eastAsia="楷体_GB2312"/>
          <w:b w:val="0"/>
          <w:bCs w:val="0"/>
          <w:color w:val="auto"/>
          <w:spacing w:val="57"/>
          <w:sz w:val="36"/>
          <w:szCs w:val="36"/>
          <w:lang w:val="en-US"/>
        </w:rPr>
        <w:t>月</w:t>
      </w:r>
    </w:p>
    <w:p>
      <w:pPr>
        <w:pStyle w:val="23"/>
        <w:widowControl/>
        <w:ind w:firstLine="352"/>
        <w:rPr>
          <w:rFonts w:eastAsia="仿宋"/>
          <w:bCs/>
          <w:color w:val="0000FF"/>
          <w:sz w:val="36"/>
          <w:szCs w:val="28"/>
        </w:rPr>
      </w:pPr>
    </w:p>
    <w:p>
      <w:pPr>
        <w:pStyle w:val="24"/>
        <w:widowControl/>
        <w:ind w:left="624" w:firstLine="624"/>
        <w:rPr>
          <w:rFonts w:ascii="Times New Roman" w:hAnsi="Times New Roman" w:cs="Times New Roman"/>
          <w:color w:val="0000FF"/>
        </w:rPr>
        <w:sectPr>
          <w:headerReference r:id="rId3" w:type="default"/>
          <w:footerReference r:id="rId5" w:type="default"/>
          <w:headerReference r:id="rId4" w:type="even"/>
          <w:footerReference r:id="rId6" w:type="even"/>
          <w:pgSz w:w="11906" w:h="16838"/>
          <w:pgMar w:top="2041" w:right="1587" w:bottom="1757" w:left="1587" w:header="851" w:footer="1474" w:gutter="0"/>
          <w:cols w:space="0" w:num="1"/>
          <w:docGrid w:type="linesAndChars" w:linePitch="592" w:charSpace="-1668"/>
        </w:sectPr>
      </w:pPr>
    </w:p>
    <w:p>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3872" w:firstLineChars="1100"/>
        <w:textAlignment w:val="auto"/>
        <w:rPr>
          <w:rFonts w:hint="eastAsia" w:ascii="Times New Roman" w:hAnsi="Times New Roman" w:eastAsia="仿宋_GB2312" w:cs="Times New Roman"/>
          <w:color w:val="auto"/>
          <w:szCs w:val="32"/>
          <w:lang w:val="en-US" w:eastAsia="zh-CN"/>
        </w:rPr>
      </w:pPr>
      <w:bookmarkStart w:id="2" w:name="_Toc27214"/>
      <w:r>
        <w:rPr>
          <w:rFonts w:hint="eastAsia" w:ascii="Times New Roman" w:hAnsi="Times New Roman" w:eastAsia="黑体" w:cs="Times New Roman"/>
          <w:b w:val="0"/>
          <w:bCs w:val="0"/>
          <w:color w:val="auto"/>
          <w:sz w:val="36"/>
          <w:szCs w:val="36"/>
          <w:lang w:val="en-US"/>
        </w:rPr>
        <w:t>前</w:t>
      </w:r>
      <w:r>
        <w:rPr>
          <w:rFonts w:ascii="Times New Roman" w:hAnsi="Times New Roman" w:eastAsia="黑体" w:cs="Times New Roman"/>
          <w:b w:val="0"/>
          <w:bCs w:val="0"/>
          <w:color w:val="auto"/>
          <w:sz w:val="36"/>
          <w:szCs w:val="36"/>
          <w:lang w:val="en-US"/>
        </w:rPr>
        <w:t xml:space="preserve">    </w:t>
      </w:r>
      <w:r>
        <w:rPr>
          <w:rFonts w:hint="eastAsia" w:ascii="Times New Roman" w:hAnsi="Times New Roman" w:eastAsia="黑体" w:cs="Times New Roman"/>
          <w:b w:val="0"/>
          <w:bCs w:val="0"/>
          <w:color w:val="auto"/>
          <w:sz w:val="36"/>
          <w:szCs w:val="36"/>
          <w:lang w:val="en-US"/>
        </w:rPr>
        <w:t>言</w:t>
      </w:r>
      <w:bookmarkEnd w:id="2"/>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公共服务是政府为满足公民生存和发展需要，运用法定权力和公共资源，面向全体公民或特定群体，组织协调或直接提供的产品和服务。公共服务包括基本公共服务、普惠性非基本公共服务两大类。其中，基本公共服务是由政府提供的兜底民生服务，保障全体居民最基本的生存和发展需求。普惠性非基本公共服务是政府通过支持社会机构或市场主体，让大多数居民以可承受的价格，付费享有更高质量的社会服务。同时，为满足部分居民多样化、个性化服务需求，政府鼓励发展一些高品质生活服务，作为公共服务体系的有益补充，政府主要负责营造公平的市场环境。社会保障包括社会保险、社会救济、社会福利、优抚安置等，贯穿于教育、医疗、就业、养老、托育、住房、优军等各领域，是推进公共服务均衡化、普惠化发展的制度性支撑。</w:t>
      </w:r>
    </w:p>
    <w:p>
      <w:pPr>
        <w:keepNext w:val="0"/>
        <w:keepLines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十四五”时期是我市经济等级、开放层级、城市能级跃升的重要战略机遇期。“四城四区”建设将推进全市经济社会发展步入新阶段，公共服务和社会保障事业迎来转型发展关键时期。为不断增强群众幸福感、获得感和安全感，满足人民对美好生活的需求，依据《国家“十四五”公共服务发展规划》、《河南省“十四五”公共服务和社会保障规划》、《平顶山市国民经济和社会发展第十四个五年规划和二○三五年远景目标纲要》，编制《平顶山市“十四五”公共服务和社会保障规划》。</w:t>
      </w:r>
    </w:p>
    <w:p>
      <w:pPr>
        <w:pStyle w:val="2"/>
        <w:keepNext w:val="0"/>
        <w:keepLines w:val="0"/>
        <w:kinsoku/>
        <w:wordWrap/>
        <w:overflowPunct/>
        <w:topLinePunct w:val="0"/>
        <w:autoSpaceDE w:val="0"/>
        <w:autoSpaceDN w:val="0"/>
        <w:bidi w:val="0"/>
        <w:adjustRightInd/>
        <w:snapToGrid/>
        <w:spacing w:line="240" w:lineRule="auto"/>
        <w:jc w:val="both"/>
        <w:textAlignment w:val="auto"/>
        <w:rPr>
          <w:rFonts w:ascii="Times New Roman" w:hAnsi="Times New Roman" w:eastAsia="仿宋_GB2312" w:cs="Times New Roman"/>
          <w:color w:val="auto"/>
          <w:szCs w:val="32"/>
          <w:lang w:val="en-US"/>
        </w:rPr>
      </w:pPr>
      <w:r>
        <w:rPr>
          <w:rFonts w:hint="eastAsia" w:ascii="Times New Roman" w:hAnsi="Times New Roman" w:eastAsia="仿宋_GB2312" w:cs="Times New Roman"/>
          <w:color w:val="auto"/>
          <w:szCs w:val="32"/>
          <w:lang w:val="en-US" w:eastAsia="zh-CN"/>
        </w:rPr>
        <w:t xml:space="preserve">         本规划重点</w:t>
      </w:r>
      <w:r>
        <w:rPr>
          <w:rFonts w:hint="eastAsia" w:ascii="Times New Roman" w:hAnsi="Times New Roman" w:eastAsia="仿宋_GB2312" w:cs="Times New Roman"/>
          <w:color w:val="auto"/>
          <w:szCs w:val="32"/>
          <w:lang w:val="en-US"/>
        </w:rPr>
        <w:t>围绕托育</w:t>
      </w:r>
      <w:r>
        <w:rPr>
          <w:rFonts w:hint="eastAsia" w:ascii="Times New Roman" w:hAnsi="Times New Roman" w:eastAsia="仿宋_GB2312" w:cs="Times New Roman"/>
          <w:color w:val="auto"/>
          <w:szCs w:val="32"/>
          <w:lang w:val="en-US" w:eastAsia="zh-CN"/>
        </w:rPr>
        <w:t>服务</w:t>
      </w:r>
      <w:r>
        <w:rPr>
          <w:rFonts w:hint="eastAsia" w:ascii="Times New Roman" w:hAnsi="Times New Roman" w:eastAsia="仿宋_GB2312" w:cs="Times New Roman"/>
          <w:color w:val="auto"/>
          <w:szCs w:val="32"/>
          <w:lang w:val="en-US"/>
        </w:rPr>
        <w:t>、公共教育、就业创业、医疗卫生、养老</w:t>
      </w:r>
      <w:r>
        <w:rPr>
          <w:rFonts w:hint="eastAsia" w:ascii="Times New Roman" w:hAnsi="Times New Roman" w:eastAsia="仿宋_GB2312" w:cs="Times New Roman"/>
          <w:color w:val="auto"/>
          <w:szCs w:val="32"/>
          <w:lang w:val="en-US" w:eastAsia="zh-CN"/>
        </w:rPr>
        <w:t>服务、</w:t>
      </w:r>
      <w:r>
        <w:rPr>
          <w:rFonts w:hint="eastAsia" w:ascii="Times New Roman" w:hAnsi="Times New Roman" w:eastAsia="仿宋_GB2312" w:cs="Times New Roman"/>
          <w:color w:val="auto"/>
          <w:szCs w:val="32"/>
          <w:lang w:val="en-US"/>
        </w:rPr>
        <w:t>住房保障、社会救助、文体服务保障和优军服务保障</w:t>
      </w:r>
      <w:r>
        <w:rPr>
          <w:rFonts w:hint="eastAsia" w:ascii="Times New Roman" w:hAnsi="Times New Roman" w:eastAsia="仿宋_GB2312" w:cs="Times New Roman"/>
          <w:color w:val="auto"/>
          <w:szCs w:val="32"/>
          <w:lang w:val="en-US" w:eastAsia="zh-CN"/>
        </w:rPr>
        <w:t>九大</w:t>
      </w:r>
      <w:r>
        <w:rPr>
          <w:rFonts w:hint="eastAsia" w:ascii="Times New Roman" w:hAnsi="Times New Roman" w:eastAsia="仿宋_GB2312" w:cs="Times New Roman"/>
          <w:color w:val="auto"/>
          <w:szCs w:val="32"/>
          <w:lang w:val="en-US"/>
        </w:rPr>
        <w:t>领域，</w:t>
      </w:r>
      <w:r>
        <w:rPr>
          <w:rFonts w:hint="eastAsia" w:ascii="Times New Roman" w:hAnsi="Times New Roman" w:eastAsia="仿宋_GB2312" w:cs="Times New Roman"/>
          <w:color w:val="auto"/>
          <w:szCs w:val="32"/>
          <w:lang w:val="en-US" w:eastAsia="zh-CN"/>
        </w:rPr>
        <w:t>明确“</w:t>
      </w:r>
      <w:r>
        <w:rPr>
          <w:rFonts w:hint="eastAsia" w:ascii="Times New Roman" w:hAnsi="Times New Roman" w:eastAsia="仿宋_GB2312" w:cs="Times New Roman"/>
          <w:color w:val="auto"/>
          <w:szCs w:val="32"/>
          <w:lang w:val="en-US"/>
        </w:rPr>
        <w:t>十四五</w:t>
      </w:r>
      <w:r>
        <w:rPr>
          <w:rFonts w:hint="eastAsia" w:ascii="Times New Roman" w:hAnsi="Times New Roman" w:eastAsia="仿宋_GB2312" w:cs="Times New Roman"/>
          <w:color w:val="auto"/>
          <w:szCs w:val="32"/>
          <w:lang w:val="en-US" w:eastAsia="zh-CN"/>
        </w:rPr>
        <w:t>”</w:t>
      </w:r>
      <w:r>
        <w:rPr>
          <w:rFonts w:hint="eastAsia" w:ascii="Times New Roman" w:hAnsi="Times New Roman" w:eastAsia="仿宋_GB2312" w:cs="Times New Roman"/>
          <w:color w:val="auto"/>
          <w:szCs w:val="32"/>
          <w:lang w:val="en-US"/>
        </w:rPr>
        <w:t>时期公共服务和社会保障总体思路</w:t>
      </w:r>
      <w:r>
        <w:rPr>
          <w:rFonts w:hint="eastAsia" w:ascii="Times New Roman" w:hAnsi="Times New Roman" w:eastAsia="仿宋_GB2312" w:cs="Times New Roman"/>
          <w:color w:val="auto"/>
          <w:szCs w:val="32"/>
          <w:lang w:val="en-US" w:eastAsia="zh-CN"/>
        </w:rPr>
        <w:t>、发展目标、重要</w:t>
      </w:r>
      <w:r>
        <w:rPr>
          <w:rFonts w:hint="eastAsia" w:ascii="Times New Roman" w:hAnsi="Times New Roman" w:eastAsia="仿宋_GB2312" w:cs="Times New Roman"/>
          <w:color w:val="auto"/>
          <w:szCs w:val="32"/>
          <w:lang w:val="en-US"/>
        </w:rPr>
        <w:t>任务</w:t>
      </w:r>
      <w:r>
        <w:rPr>
          <w:rFonts w:hint="eastAsia" w:ascii="Times New Roman" w:hAnsi="Times New Roman" w:eastAsia="仿宋_GB2312" w:cs="Times New Roman"/>
          <w:color w:val="auto"/>
          <w:szCs w:val="32"/>
          <w:lang w:val="en-US" w:eastAsia="zh-CN"/>
        </w:rPr>
        <w:t>，部署</w:t>
      </w:r>
      <w:r>
        <w:rPr>
          <w:rFonts w:hint="eastAsia" w:ascii="Times New Roman" w:hAnsi="Times New Roman" w:eastAsia="仿宋_GB2312" w:cs="Times New Roman"/>
          <w:color w:val="auto"/>
          <w:szCs w:val="32"/>
          <w:lang w:val="en-US"/>
        </w:rPr>
        <w:t>重点</w:t>
      </w:r>
      <w:r>
        <w:rPr>
          <w:rFonts w:hint="eastAsia" w:ascii="Times New Roman" w:hAnsi="Times New Roman" w:eastAsia="仿宋_GB2312" w:cs="Times New Roman"/>
          <w:color w:val="auto"/>
          <w:szCs w:val="32"/>
          <w:lang w:val="en-US" w:eastAsia="zh-CN"/>
        </w:rPr>
        <w:t>工程项目</w:t>
      </w:r>
      <w:r>
        <w:rPr>
          <w:rFonts w:hint="eastAsia" w:ascii="Times New Roman" w:hAnsi="Times New Roman" w:eastAsia="仿宋_GB2312" w:cs="Times New Roman"/>
          <w:color w:val="auto"/>
          <w:szCs w:val="32"/>
          <w:lang w:val="en-US"/>
        </w:rPr>
        <w:t>，是</w:t>
      </w:r>
      <w:r>
        <w:rPr>
          <w:rFonts w:hint="eastAsia" w:ascii="Times New Roman" w:hAnsi="Times New Roman" w:eastAsia="仿宋_GB2312" w:cs="Times New Roman"/>
          <w:color w:val="auto"/>
          <w:szCs w:val="32"/>
          <w:lang w:val="en-US" w:eastAsia="zh-CN"/>
        </w:rPr>
        <w:t>我市</w:t>
      </w:r>
      <w:r>
        <w:rPr>
          <w:rFonts w:hint="eastAsia" w:ascii="Times New Roman" w:hAnsi="Times New Roman" w:eastAsia="仿宋_GB2312" w:cs="Times New Roman"/>
          <w:color w:val="auto"/>
          <w:szCs w:val="32"/>
          <w:lang w:val="en-US"/>
        </w:rPr>
        <w:t>今后五年乃至更长一段时期促进</w:t>
      </w:r>
      <w:r>
        <w:rPr>
          <w:rFonts w:hint="eastAsia" w:ascii="Times New Roman" w:hAnsi="Times New Roman" w:eastAsia="仿宋_GB2312" w:cs="Times New Roman"/>
          <w:color w:val="auto"/>
          <w:szCs w:val="32"/>
          <w:lang w:val="en-US" w:eastAsia="zh-CN"/>
        </w:rPr>
        <w:t>民生事业</w:t>
      </w:r>
      <w:r>
        <w:rPr>
          <w:rFonts w:hint="eastAsia" w:ascii="Times New Roman" w:hAnsi="Times New Roman" w:eastAsia="仿宋_GB2312" w:cs="Times New Roman"/>
          <w:color w:val="auto"/>
          <w:szCs w:val="32"/>
          <w:lang w:val="en-US"/>
        </w:rPr>
        <w:t>发展的综合性、基础性、指导性文件。</w:t>
      </w:r>
    </w:p>
    <w:p>
      <w:pPr>
        <w:pStyle w:val="4"/>
        <w:keepNext w:val="0"/>
        <w:keepLines w:val="0"/>
        <w:pageBreakBefore/>
        <w:widowControl/>
        <w:kinsoku/>
        <w:wordWrap/>
        <w:overflowPunct/>
        <w:topLinePunct w:val="0"/>
        <w:autoSpaceDE w:val="0"/>
        <w:autoSpaceDN w:val="0"/>
        <w:bidi w:val="0"/>
        <w:adjustRightInd/>
        <w:snapToGrid/>
        <w:spacing w:line="240" w:lineRule="auto"/>
        <w:ind w:left="0"/>
        <w:jc w:val="both"/>
        <w:textAlignment w:val="auto"/>
        <w:rPr>
          <w:rFonts w:hint="eastAsia" w:ascii="Times New Roman" w:hAnsi="Times New Roman" w:eastAsia="黑体" w:cs="Times New Roman"/>
          <w:b w:val="0"/>
          <w:bCs w:val="0"/>
          <w:color w:val="0000FF"/>
          <w:lang w:val="en-US"/>
        </w:rPr>
        <w:sectPr>
          <w:footerReference r:id="rId7" w:type="default"/>
          <w:footerReference r:id="rId8" w:type="even"/>
          <w:pgSz w:w="11906" w:h="16838"/>
          <w:pgMar w:top="2041" w:right="1587" w:bottom="1757" w:left="1587" w:header="851" w:footer="1474" w:gutter="0"/>
          <w:pgNumType w:start="1"/>
          <w:cols w:space="0" w:num="1"/>
          <w:rtlGutter w:val="0"/>
          <w:docGrid w:type="linesAndChars" w:linePitch="592" w:charSpace="-1668"/>
        </w:sectPr>
      </w:pPr>
    </w:p>
    <w:p>
      <w:pPr>
        <w:widowControl/>
        <w:jc w:val="center"/>
        <w:rPr>
          <w:rFonts w:hint="eastAsia" w:ascii="黑体" w:hAnsi="黑体" w:eastAsia="黑体" w:cs="黑体"/>
          <w:b w:val="0"/>
          <w:bCs w:val="0"/>
          <w:color w:val="0000FF"/>
          <w:sz w:val="44"/>
          <w:szCs w:val="44"/>
        </w:rPr>
      </w:pPr>
      <w:r>
        <w:rPr>
          <w:rFonts w:hint="eastAsia" w:ascii="黑体" w:hAnsi="黑体" w:eastAsia="黑体" w:cs="黑体"/>
          <w:b w:val="0"/>
          <w:bCs w:val="0"/>
          <w:color w:val="auto"/>
          <w:sz w:val="44"/>
          <w:szCs w:val="44"/>
        </w:rPr>
        <w:t>目</w:t>
      </w:r>
      <w:r>
        <w:rPr>
          <w:rFonts w:hint="eastAsia" w:ascii="黑体" w:hAnsi="黑体" w:eastAsia="黑体" w:cs="黑体"/>
          <w:b w:val="0"/>
          <w:bCs w:val="0"/>
          <w:color w:val="auto"/>
          <w:sz w:val="44"/>
          <w:szCs w:val="44"/>
          <w:lang w:val="en-US"/>
        </w:rPr>
        <w:t xml:space="preserve">  </w:t>
      </w:r>
      <w:r>
        <w:rPr>
          <w:rFonts w:hint="eastAsia" w:ascii="黑体" w:hAnsi="黑体" w:eastAsia="黑体" w:cs="黑体"/>
          <w:b w:val="0"/>
          <w:bCs w:val="0"/>
          <w:color w:val="auto"/>
          <w:sz w:val="44"/>
          <w:szCs w:val="44"/>
        </w:rPr>
        <w:t>录</w:t>
      </w:r>
    </w:p>
    <w:p>
      <w:pPr>
        <w:pStyle w:val="16"/>
        <w:tabs>
          <w:tab w:val="right" w:leader="dot" w:pos="8736"/>
        </w:tabs>
        <w:rPr>
          <w:color w:val="0000FF"/>
        </w:rPr>
      </w:pPr>
      <w:r>
        <w:rPr>
          <w:rFonts w:ascii="Times New Roman" w:hAnsi="Times New Roman" w:eastAsia="仿宋_GB2312" w:cs="Times New Roman"/>
          <w:color w:val="0000FF"/>
          <w:sz w:val="32"/>
          <w:szCs w:val="32"/>
        </w:rPr>
        <w:fldChar w:fldCharType="begin"/>
      </w:r>
      <w:r>
        <w:rPr>
          <w:rFonts w:ascii="Times New Roman" w:hAnsi="Times New Roman" w:eastAsia="仿宋_GB2312" w:cs="Times New Roman"/>
          <w:color w:val="0000FF"/>
          <w:sz w:val="32"/>
          <w:szCs w:val="32"/>
        </w:rPr>
        <w:instrText xml:space="preserve">TOC \o "1-2" \h \u </w:instrText>
      </w:r>
      <w:r>
        <w:rPr>
          <w:rFonts w:ascii="Times New Roman" w:hAnsi="Times New Roman" w:eastAsia="仿宋_GB2312" w:cs="Times New Roman"/>
          <w:color w:val="0000FF"/>
          <w:sz w:val="32"/>
          <w:szCs w:val="32"/>
        </w:rPr>
        <w:fldChar w:fldCharType="separate"/>
      </w: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_Toc27214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szCs w:val="36"/>
          <w:lang w:val="en-US"/>
        </w:rPr>
        <w:t>前</w:t>
      </w:r>
      <w:r>
        <w:rPr>
          <w:rFonts w:ascii="Times New Roman" w:hAnsi="Times New Roman" w:eastAsia="黑体" w:cs="Times New Roman"/>
          <w:bCs w:val="0"/>
          <w:color w:val="0000FF"/>
          <w:szCs w:val="36"/>
          <w:lang w:val="en-US"/>
        </w:rPr>
        <w:t xml:space="preserve">    </w:t>
      </w:r>
      <w:r>
        <w:rPr>
          <w:rFonts w:hint="eastAsia" w:ascii="Times New Roman" w:hAnsi="Times New Roman" w:eastAsia="黑体" w:cs="Times New Roman"/>
          <w:bCs w:val="0"/>
          <w:color w:val="0000FF"/>
          <w:szCs w:val="36"/>
          <w:lang w:val="en-US"/>
        </w:rPr>
        <w:t>言</w:t>
      </w:r>
      <w:r>
        <w:rPr>
          <w:color w:val="0000FF"/>
        </w:rPr>
        <w:tab/>
      </w:r>
      <w:r>
        <w:rPr>
          <w:color w:val="0000FF"/>
        </w:rPr>
        <w:fldChar w:fldCharType="begin"/>
      </w:r>
      <w:r>
        <w:rPr>
          <w:color w:val="0000FF"/>
        </w:rPr>
        <w:instrText xml:space="preserve"> PAGEREF _Toc27214 \h </w:instrText>
      </w:r>
      <w:r>
        <w:rPr>
          <w:color w:val="0000FF"/>
        </w:rPr>
        <w:fldChar w:fldCharType="separate"/>
      </w:r>
      <w:r>
        <w:rPr>
          <w:color w:val="0000FF"/>
        </w:rPr>
        <w:t>1</w:t>
      </w:r>
      <w:r>
        <w:rPr>
          <w:color w:val="0000FF"/>
        </w:rPr>
        <w:fldChar w:fldCharType="end"/>
      </w:r>
      <w:r>
        <w:rPr>
          <w:rFonts w:ascii="Times New Roman" w:hAnsi="Times New Roman" w:eastAsia="仿宋_GB2312" w:cs="Times New Roman"/>
          <w:color w:val="0000FF"/>
          <w:szCs w:val="32"/>
        </w:rPr>
        <w:fldChar w:fldCharType="end"/>
      </w:r>
    </w:p>
    <w:p>
      <w:pPr>
        <w:pStyle w:val="16"/>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_Toc10563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lang w:val="en-US"/>
        </w:rPr>
        <w:t xml:space="preserve">第一章  </w:t>
      </w:r>
      <w:r>
        <w:rPr>
          <w:rFonts w:hint="eastAsia" w:ascii="Times New Roman" w:hAnsi="Times New Roman" w:eastAsia="黑体" w:cs="Times New Roman"/>
          <w:bCs w:val="0"/>
          <w:color w:val="0000FF"/>
          <w:lang w:val="en-US" w:eastAsia="zh-CN"/>
        </w:rPr>
        <w:t xml:space="preserve"> </w:t>
      </w:r>
      <w:r>
        <w:rPr>
          <w:rFonts w:hint="eastAsia" w:ascii="Times New Roman" w:hAnsi="Times New Roman" w:eastAsia="黑体" w:cs="Times New Roman"/>
          <w:bCs w:val="0"/>
          <w:color w:val="0000FF"/>
          <w:lang w:val="en-US"/>
        </w:rPr>
        <w:t>规划背景</w:t>
      </w:r>
      <w:r>
        <w:rPr>
          <w:color w:val="0000FF"/>
        </w:rPr>
        <w:tab/>
      </w:r>
      <w:r>
        <w:rPr>
          <w:color w:val="0000FF"/>
        </w:rPr>
        <w:fldChar w:fldCharType="begin"/>
      </w:r>
      <w:r>
        <w:rPr>
          <w:color w:val="0000FF"/>
        </w:rPr>
        <w:instrText xml:space="preserve"> PAGEREF _Toc10563 \h </w:instrText>
      </w:r>
      <w:r>
        <w:rPr>
          <w:color w:val="0000FF"/>
        </w:rPr>
        <w:fldChar w:fldCharType="separate"/>
      </w:r>
      <w:r>
        <w:rPr>
          <w:color w:val="0000FF"/>
        </w:rPr>
        <w:t>1</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_Toc2059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第一节</w:t>
      </w:r>
      <w:r>
        <w:rPr>
          <w:rFonts w:ascii="Times New Roman" w:hAnsi="Times New Roman" w:eastAsia="楷体_GB2312" w:cs="Times New Roman"/>
          <w:bCs w:val="0"/>
          <w:color w:val="0000FF"/>
          <w:szCs w:val="32"/>
          <w:lang w:val="en-US"/>
        </w:rPr>
        <w:t xml:space="preserve">  </w:t>
      </w:r>
      <w:r>
        <w:rPr>
          <w:rFonts w:hint="eastAsia" w:ascii="Times New Roman" w:hAnsi="Times New Roman" w:eastAsia="楷体_GB2312" w:cs="Times New Roman"/>
          <w:bCs w:val="0"/>
          <w:color w:val="0000FF"/>
          <w:szCs w:val="32"/>
          <w:lang w:val="en-US"/>
        </w:rPr>
        <w:t>发展基础</w:t>
      </w:r>
      <w:r>
        <w:rPr>
          <w:color w:val="0000FF"/>
        </w:rPr>
        <w:tab/>
      </w:r>
      <w:r>
        <w:rPr>
          <w:color w:val="0000FF"/>
        </w:rPr>
        <w:fldChar w:fldCharType="begin"/>
      </w:r>
      <w:r>
        <w:rPr>
          <w:color w:val="0000FF"/>
        </w:rPr>
        <w:instrText xml:space="preserve"> PAGEREF _Toc2059 \h </w:instrText>
      </w:r>
      <w:r>
        <w:rPr>
          <w:color w:val="0000FF"/>
        </w:rPr>
        <w:fldChar w:fldCharType="separate"/>
      </w:r>
      <w:r>
        <w:rPr>
          <w:color w:val="0000FF"/>
        </w:rPr>
        <w:t>1</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_Toc19881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第二节</w:t>
      </w:r>
      <w:r>
        <w:rPr>
          <w:rFonts w:ascii="Times New Roman" w:hAnsi="Times New Roman" w:eastAsia="楷体_GB2312" w:cs="Times New Roman"/>
          <w:bCs w:val="0"/>
          <w:color w:val="0000FF"/>
          <w:szCs w:val="32"/>
          <w:lang w:val="en-US"/>
        </w:rPr>
        <w:t xml:space="preserve">  </w:t>
      </w:r>
      <w:r>
        <w:rPr>
          <w:rFonts w:hint="eastAsia" w:ascii="Times New Roman" w:hAnsi="Times New Roman" w:eastAsia="楷体_GB2312" w:cs="Times New Roman"/>
          <w:bCs w:val="0"/>
          <w:color w:val="0000FF"/>
          <w:szCs w:val="32"/>
          <w:lang w:val="en-US" w:eastAsia="zh-CN"/>
        </w:rPr>
        <w:t>面临形势</w:t>
      </w:r>
      <w:r>
        <w:rPr>
          <w:color w:val="0000FF"/>
        </w:rPr>
        <w:tab/>
      </w:r>
      <w:r>
        <w:rPr>
          <w:color w:val="0000FF"/>
        </w:rPr>
        <w:fldChar w:fldCharType="begin"/>
      </w:r>
      <w:r>
        <w:rPr>
          <w:color w:val="0000FF"/>
        </w:rPr>
        <w:instrText xml:space="preserve"> PAGEREF _Toc19881 \h </w:instrText>
      </w:r>
      <w:r>
        <w:rPr>
          <w:color w:val="0000FF"/>
        </w:rPr>
        <w:fldChar w:fldCharType="separate"/>
      </w:r>
      <w:r>
        <w:rPr>
          <w:color w:val="0000FF"/>
        </w:rPr>
        <w:t>5</w:t>
      </w:r>
      <w:r>
        <w:rPr>
          <w:color w:val="0000FF"/>
        </w:rPr>
        <w:fldChar w:fldCharType="end"/>
      </w:r>
      <w:r>
        <w:rPr>
          <w:rFonts w:ascii="Times New Roman" w:hAnsi="Times New Roman" w:eastAsia="仿宋_GB2312" w:cs="Times New Roman"/>
          <w:color w:val="0000FF"/>
          <w:szCs w:val="32"/>
        </w:rPr>
        <w:fldChar w:fldCharType="end"/>
      </w:r>
    </w:p>
    <w:p>
      <w:pPr>
        <w:pStyle w:val="16"/>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_Toc30747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lang w:val="en-US"/>
        </w:rPr>
        <w:t>第二章</w:t>
      </w:r>
      <w:r>
        <w:rPr>
          <w:rFonts w:ascii="Times New Roman" w:hAnsi="Times New Roman" w:eastAsia="黑体" w:cs="Times New Roman"/>
          <w:bCs w:val="0"/>
          <w:color w:val="0000FF"/>
          <w:lang w:val="en-US"/>
        </w:rPr>
        <w:t xml:space="preserve">  </w:t>
      </w:r>
      <w:r>
        <w:rPr>
          <w:rFonts w:hint="eastAsia" w:ascii="Times New Roman" w:hAnsi="Times New Roman" w:eastAsia="黑体" w:cs="Times New Roman"/>
          <w:bCs w:val="0"/>
          <w:color w:val="0000FF"/>
          <w:lang w:val="en-US"/>
        </w:rPr>
        <w:t>总体要求</w:t>
      </w:r>
      <w:r>
        <w:rPr>
          <w:color w:val="0000FF"/>
        </w:rPr>
        <w:tab/>
      </w:r>
      <w:r>
        <w:rPr>
          <w:color w:val="0000FF"/>
        </w:rPr>
        <w:fldChar w:fldCharType="begin"/>
      </w:r>
      <w:r>
        <w:rPr>
          <w:color w:val="0000FF"/>
        </w:rPr>
        <w:instrText xml:space="preserve"> PAGEREF _Toc30747 \h </w:instrText>
      </w:r>
      <w:r>
        <w:rPr>
          <w:color w:val="0000FF"/>
        </w:rPr>
        <w:fldChar w:fldCharType="separate"/>
      </w:r>
      <w:r>
        <w:rPr>
          <w:color w:val="0000FF"/>
        </w:rPr>
        <w:t>7</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_Toc25425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第一节</w:t>
      </w:r>
      <w:r>
        <w:rPr>
          <w:rFonts w:ascii="Times New Roman" w:hAnsi="Times New Roman" w:eastAsia="楷体_GB2312" w:cs="Times New Roman"/>
          <w:bCs w:val="0"/>
          <w:color w:val="0000FF"/>
          <w:szCs w:val="32"/>
          <w:lang w:val="en-US"/>
        </w:rPr>
        <w:t xml:space="preserve">  </w:t>
      </w:r>
      <w:r>
        <w:rPr>
          <w:rFonts w:hint="eastAsia" w:ascii="Times New Roman" w:hAnsi="Times New Roman" w:eastAsia="楷体_GB2312" w:cs="Times New Roman"/>
          <w:bCs w:val="0"/>
          <w:color w:val="0000FF"/>
          <w:szCs w:val="32"/>
          <w:lang w:val="en-US"/>
        </w:rPr>
        <w:t>指导思想</w:t>
      </w:r>
      <w:r>
        <w:rPr>
          <w:color w:val="0000FF"/>
        </w:rPr>
        <w:tab/>
      </w:r>
      <w:r>
        <w:rPr>
          <w:color w:val="0000FF"/>
        </w:rPr>
        <w:fldChar w:fldCharType="begin"/>
      </w:r>
      <w:r>
        <w:rPr>
          <w:color w:val="0000FF"/>
        </w:rPr>
        <w:instrText xml:space="preserve"> PAGEREF _Toc25425 \h </w:instrText>
      </w:r>
      <w:r>
        <w:rPr>
          <w:color w:val="0000FF"/>
        </w:rPr>
        <w:fldChar w:fldCharType="separate"/>
      </w:r>
      <w:r>
        <w:rPr>
          <w:color w:val="0000FF"/>
        </w:rPr>
        <w:t>7</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_Toc3261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 xml:space="preserve">第二节 </w:t>
      </w:r>
      <w:r>
        <w:rPr>
          <w:rFonts w:hint="eastAsia" w:ascii="Times New Roman" w:hAnsi="Times New Roman" w:eastAsia="楷体_GB2312" w:cs="Times New Roman"/>
          <w:bCs w:val="0"/>
          <w:color w:val="0000FF"/>
          <w:szCs w:val="32"/>
          <w:lang w:val="en-US" w:eastAsia="zh-CN"/>
        </w:rPr>
        <w:t xml:space="preserve"> 发展思路</w:t>
      </w:r>
      <w:r>
        <w:rPr>
          <w:color w:val="0000FF"/>
        </w:rPr>
        <w:tab/>
      </w:r>
      <w:r>
        <w:rPr>
          <w:color w:val="0000FF"/>
        </w:rPr>
        <w:fldChar w:fldCharType="begin"/>
      </w:r>
      <w:r>
        <w:rPr>
          <w:color w:val="0000FF"/>
        </w:rPr>
        <w:instrText xml:space="preserve"> PAGEREF _Toc3261 \h </w:instrText>
      </w:r>
      <w:r>
        <w:rPr>
          <w:color w:val="0000FF"/>
        </w:rPr>
        <w:fldChar w:fldCharType="separate"/>
      </w:r>
      <w:r>
        <w:rPr>
          <w:color w:val="0000FF"/>
        </w:rPr>
        <w:t>7</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_Toc3901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 xml:space="preserve">第三节 </w:t>
      </w:r>
      <w:r>
        <w:rPr>
          <w:rFonts w:hint="eastAsia" w:ascii="Times New Roman" w:hAnsi="Times New Roman" w:eastAsia="楷体_GB2312" w:cs="Times New Roman"/>
          <w:bCs w:val="0"/>
          <w:color w:val="0000FF"/>
          <w:szCs w:val="32"/>
          <w:lang w:val="en-US" w:eastAsia="zh-CN"/>
        </w:rPr>
        <w:t xml:space="preserve"> </w:t>
      </w:r>
      <w:r>
        <w:rPr>
          <w:rFonts w:hint="eastAsia" w:ascii="Times New Roman" w:hAnsi="Times New Roman" w:eastAsia="楷体_GB2312" w:cs="Times New Roman"/>
          <w:bCs w:val="0"/>
          <w:color w:val="0000FF"/>
          <w:szCs w:val="32"/>
          <w:lang w:val="en-US"/>
        </w:rPr>
        <w:t>基本原则</w:t>
      </w:r>
      <w:r>
        <w:rPr>
          <w:color w:val="0000FF"/>
        </w:rPr>
        <w:tab/>
      </w:r>
      <w:r>
        <w:rPr>
          <w:color w:val="0000FF"/>
        </w:rPr>
        <w:fldChar w:fldCharType="begin"/>
      </w:r>
      <w:r>
        <w:rPr>
          <w:color w:val="0000FF"/>
        </w:rPr>
        <w:instrText xml:space="preserve"> PAGEREF _Toc3901 \h </w:instrText>
      </w:r>
      <w:r>
        <w:rPr>
          <w:color w:val="0000FF"/>
        </w:rPr>
        <w:fldChar w:fldCharType="separate"/>
      </w:r>
      <w:r>
        <w:rPr>
          <w:color w:val="0000FF"/>
        </w:rPr>
        <w:t>9</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_Toc2981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第</w:t>
      </w:r>
      <w:r>
        <w:rPr>
          <w:rFonts w:hint="eastAsia" w:ascii="Times New Roman" w:hAnsi="Times New Roman" w:eastAsia="楷体_GB2312" w:cs="Times New Roman"/>
          <w:bCs w:val="0"/>
          <w:color w:val="0000FF"/>
          <w:szCs w:val="32"/>
          <w:lang w:val="en-US" w:eastAsia="zh-CN"/>
        </w:rPr>
        <w:t>四</w:t>
      </w:r>
      <w:r>
        <w:rPr>
          <w:rFonts w:hint="eastAsia" w:ascii="Times New Roman" w:hAnsi="Times New Roman" w:eastAsia="楷体_GB2312" w:cs="Times New Roman"/>
          <w:bCs w:val="0"/>
          <w:color w:val="0000FF"/>
          <w:szCs w:val="32"/>
          <w:lang w:val="en-US"/>
        </w:rPr>
        <w:t>节</w:t>
      </w:r>
      <w:r>
        <w:rPr>
          <w:rFonts w:ascii="Times New Roman" w:hAnsi="Times New Roman" w:eastAsia="楷体_GB2312" w:cs="Times New Roman"/>
          <w:bCs w:val="0"/>
          <w:color w:val="0000FF"/>
          <w:szCs w:val="32"/>
          <w:lang w:val="en-US"/>
        </w:rPr>
        <w:t xml:space="preserve">  </w:t>
      </w:r>
      <w:r>
        <w:rPr>
          <w:rFonts w:hint="eastAsia" w:ascii="Times New Roman" w:hAnsi="Times New Roman" w:eastAsia="楷体_GB2312" w:cs="Times New Roman"/>
          <w:bCs w:val="0"/>
          <w:color w:val="0000FF"/>
          <w:szCs w:val="32"/>
          <w:lang w:val="en-US"/>
        </w:rPr>
        <w:t>主要目标</w:t>
      </w:r>
      <w:r>
        <w:rPr>
          <w:color w:val="0000FF"/>
        </w:rPr>
        <w:tab/>
      </w:r>
      <w:r>
        <w:rPr>
          <w:color w:val="0000FF"/>
        </w:rPr>
        <w:fldChar w:fldCharType="begin"/>
      </w:r>
      <w:r>
        <w:rPr>
          <w:color w:val="0000FF"/>
        </w:rPr>
        <w:instrText xml:space="preserve"> PAGEREF _Toc2981 \h </w:instrText>
      </w:r>
      <w:r>
        <w:rPr>
          <w:color w:val="0000FF"/>
        </w:rPr>
        <w:fldChar w:fldCharType="separate"/>
      </w:r>
      <w:r>
        <w:rPr>
          <w:color w:val="0000FF"/>
        </w:rPr>
        <w:t>10</w:t>
      </w:r>
      <w:r>
        <w:rPr>
          <w:color w:val="0000FF"/>
        </w:rPr>
        <w:fldChar w:fldCharType="end"/>
      </w:r>
      <w:r>
        <w:rPr>
          <w:rFonts w:ascii="Times New Roman" w:hAnsi="Times New Roman" w:eastAsia="仿宋_GB2312" w:cs="Times New Roman"/>
          <w:color w:val="0000FF"/>
          <w:szCs w:val="32"/>
        </w:rPr>
        <w:fldChar w:fldCharType="end"/>
      </w:r>
    </w:p>
    <w:p>
      <w:pPr>
        <w:pStyle w:val="16"/>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_Toc18977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lang w:val="en-US"/>
        </w:rPr>
        <w:t>第三章</w:t>
      </w:r>
      <w:r>
        <w:rPr>
          <w:rFonts w:ascii="Times New Roman" w:hAnsi="Times New Roman" w:eastAsia="黑体" w:cs="Times New Roman"/>
          <w:bCs w:val="0"/>
          <w:color w:val="0000FF"/>
          <w:kern w:val="21"/>
          <w:lang w:val="en-US"/>
        </w:rPr>
        <w:t xml:space="preserve">  </w:t>
      </w:r>
      <w:r>
        <w:rPr>
          <w:rFonts w:hint="eastAsia" w:ascii="Times New Roman" w:hAnsi="Times New Roman" w:eastAsia="黑体" w:cs="Times New Roman"/>
          <w:bCs w:val="0"/>
          <w:color w:val="0000FF"/>
          <w:lang w:val="en-US"/>
        </w:rPr>
        <w:t>全面</w:t>
      </w:r>
      <w:r>
        <w:rPr>
          <w:rFonts w:hint="eastAsia" w:ascii="Times New Roman" w:hAnsi="Times New Roman" w:eastAsia="黑体" w:cs="Times New Roman"/>
          <w:bCs w:val="0"/>
          <w:color w:val="0000FF"/>
          <w:lang w:val="en-US" w:eastAsia="zh-CN"/>
        </w:rPr>
        <w:t>提升</w:t>
      </w:r>
      <w:r>
        <w:rPr>
          <w:rFonts w:hint="eastAsia" w:ascii="Times New Roman" w:hAnsi="Times New Roman" w:eastAsia="黑体" w:cs="Times New Roman"/>
          <w:bCs w:val="0"/>
          <w:color w:val="0000FF"/>
          <w:lang w:val="en-US"/>
        </w:rPr>
        <w:t>基本公共服务供给</w:t>
      </w:r>
      <w:r>
        <w:rPr>
          <w:rFonts w:hint="eastAsia" w:ascii="Times New Roman" w:hAnsi="Times New Roman" w:eastAsia="黑体" w:cs="Times New Roman"/>
          <w:bCs w:val="0"/>
          <w:color w:val="0000FF"/>
          <w:lang w:val="en-US" w:eastAsia="zh-CN"/>
        </w:rPr>
        <w:t>和保障能力</w:t>
      </w:r>
      <w:r>
        <w:rPr>
          <w:color w:val="0000FF"/>
        </w:rPr>
        <w:tab/>
      </w:r>
      <w:r>
        <w:rPr>
          <w:color w:val="0000FF"/>
        </w:rPr>
        <w:fldChar w:fldCharType="begin"/>
      </w:r>
      <w:r>
        <w:rPr>
          <w:color w:val="0000FF"/>
        </w:rPr>
        <w:instrText xml:space="preserve"> PAGEREF _Toc18977 \h </w:instrText>
      </w:r>
      <w:r>
        <w:rPr>
          <w:color w:val="0000FF"/>
        </w:rPr>
        <w:fldChar w:fldCharType="separate"/>
      </w:r>
      <w:r>
        <w:rPr>
          <w:color w:val="0000FF"/>
        </w:rPr>
        <w:t>15</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_Toc30015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第一节</w:t>
      </w:r>
      <w:r>
        <w:rPr>
          <w:rFonts w:hint="eastAsia" w:ascii="Times New Roman" w:hAnsi="Times New Roman" w:eastAsia="楷体_GB2312" w:cs="Times New Roman"/>
          <w:bCs w:val="0"/>
          <w:color w:val="0000FF"/>
          <w:szCs w:val="32"/>
          <w:lang w:val="en-US"/>
        </w:rPr>
        <w:t xml:space="preserve">   </w:t>
      </w:r>
      <w:r>
        <w:rPr>
          <w:rFonts w:hint="eastAsia" w:ascii="Times New Roman" w:hAnsi="Times New Roman" w:eastAsia="楷体_GB2312" w:cs="Times New Roman"/>
          <w:bCs w:val="0"/>
          <w:color w:val="0000FF"/>
          <w:szCs w:val="32"/>
          <w:lang w:val="en-US" w:eastAsia="zh-CN"/>
        </w:rPr>
        <w:t>幼有所育</w:t>
      </w:r>
      <w:r>
        <w:rPr>
          <w:color w:val="0000FF"/>
        </w:rPr>
        <w:tab/>
      </w:r>
      <w:r>
        <w:rPr>
          <w:color w:val="0000FF"/>
        </w:rPr>
        <w:fldChar w:fldCharType="begin"/>
      </w:r>
      <w:r>
        <w:rPr>
          <w:color w:val="0000FF"/>
        </w:rPr>
        <w:instrText xml:space="preserve"> PAGEREF _Toc30015 \h </w:instrText>
      </w:r>
      <w:r>
        <w:rPr>
          <w:color w:val="0000FF"/>
        </w:rPr>
        <w:fldChar w:fldCharType="separate"/>
      </w:r>
      <w:r>
        <w:rPr>
          <w:color w:val="0000FF"/>
        </w:rPr>
        <w:t>15</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_Toc31520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第</w:t>
      </w:r>
      <w:r>
        <w:rPr>
          <w:rFonts w:hint="eastAsia" w:ascii="Times New Roman" w:hAnsi="Times New Roman" w:eastAsia="楷体_GB2312" w:cs="Times New Roman"/>
          <w:bCs w:val="0"/>
          <w:color w:val="0000FF"/>
          <w:szCs w:val="32"/>
          <w:lang w:val="en-US" w:eastAsia="zh-CN"/>
        </w:rPr>
        <w:t>二</w:t>
      </w:r>
      <w:r>
        <w:rPr>
          <w:rFonts w:hint="eastAsia" w:ascii="Times New Roman" w:hAnsi="Times New Roman" w:eastAsia="楷体_GB2312" w:cs="Times New Roman"/>
          <w:bCs w:val="0"/>
          <w:color w:val="0000FF"/>
          <w:szCs w:val="32"/>
          <w:lang w:val="en-US"/>
        </w:rPr>
        <w:t>节</w:t>
      </w:r>
      <w:r>
        <w:rPr>
          <w:rFonts w:hint="eastAsia" w:ascii="Times New Roman" w:hAnsi="Times New Roman" w:eastAsia="楷体_GB2312" w:cs="Times New Roman"/>
          <w:bCs w:val="0"/>
          <w:color w:val="0000FF"/>
          <w:szCs w:val="32"/>
          <w:lang w:val="en-US" w:eastAsia="zh-CN"/>
        </w:rPr>
        <w:t xml:space="preserve">   </w:t>
      </w:r>
      <w:r>
        <w:rPr>
          <w:rFonts w:hint="eastAsia" w:ascii="Times New Roman" w:hAnsi="Times New Roman" w:eastAsia="楷体_GB2312" w:cs="Times New Roman"/>
          <w:bCs w:val="0"/>
          <w:color w:val="0000FF"/>
          <w:szCs w:val="32"/>
          <w:lang w:val="en-US"/>
        </w:rPr>
        <w:t>学有所教</w:t>
      </w:r>
      <w:r>
        <w:rPr>
          <w:color w:val="0000FF"/>
        </w:rPr>
        <w:tab/>
      </w:r>
      <w:r>
        <w:rPr>
          <w:color w:val="0000FF"/>
        </w:rPr>
        <w:fldChar w:fldCharType="begin"/>
      </w:r>
      <w:r>
        <w:rPr>
          <w:color w:val="0000FF"/>
        </w:rPr>
        <w:instrText xml:space="preserve"> PAGEREF _Toc31520 \h </w:instrText>
      </w:r>
      <w:r>
        <w:rPr>
          <w:color w:val="0000FF"/>
        </w:rPr>
        <w:fldChar w:fldCharType="separate"/>
      </w:r>
      <w:r>
        <w:rPr>
          <w:color w:val="0000FF"/>
        </w:rPr>
        <w:t>16</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_Toc25342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第三节   劳有所得</w:t>
      </w:r>
      <w:r>
        <w:rPr>
          <w:color w:val="0000FF"/>
        </w:rPr>
        <w:tab/>
      </w:r>
      <w:r>
        <w:rPr>
          <w:color w:val="0000FF"/>
        </w:rPr>
        <w:fldChar w:fldCharType="begin"/>
      </w:r>
      <w:r>
        <w:rPr>
          <w:color w:val="0000FF"/>
        </w:rPr>
        <w:instrText xml:space="preserve"> PAGEREF _Toc25342 \h </w:instrText>
      </w:r>
      <w:r>
        <w:rPr>
          <w:color w:val="0000FF"/>
        </w:rPr>
        <w:fldChar w:fldCharType="separate"/>
      </w:r>
      <w:r>
        <w:rPr>
          <w:color w:val="0000FF"/>
        </w:rPr>
        <w:t>20</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_Toc20815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第四节   病有所医</w:t>
      </w:r>
      <w:r>
        <w:rPr>
          <w:color w:val="0000FF"/>
        </w:rPr>
        <w:tab/>
      </w:r>
      <w:r>
        <w:rPr>
          <w:color w:val="0000FF"/>
        </w:rPr>
        <w:fldChar w:fldCharType="begin"/>
      </w:r>
      <w:r>
        <w:rPr>
          <w:color w:val="0000FF"/>
        </w:rPr>
        <w:instrText xml:space="preserve"> PAGEREF _Toc20815 \h </w:instrText>
      </w:r>
      <w:r>
        <w:rPr>
          <w:color w:val="0000FF"/>
        </w:rPr>
        <w:fldChar w:fldCharType="separate"/>
      </w:r>
      <w:r>
        <w:rPr>
          <w:color w:val="0000FF"/>
        </w:rPr>
        <w:t>24</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_Toc7500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第五节   老有所养</w:t>
      </w:r>
      <w:r>
        <w:rPr>
          <w:color w:val="0000FF"/>
        </w:rPr>
        <w:tab/>
      </w:r>
      <w:r>
        <w:rPr>
          <w:color w:val="0000FF"/>
        </w:rPr>
        <w:fldChar w:fldCharType="begin"/>
      </w:r>
      <w:r>
        <w:rPr>
          <w:color w:val="0000FF"/>
        </w:rPr>
        <w:instrText xml:space="preserve"> PAGEREF _Toc7500 \h </w:instrText>
      </w:r>
      <w:r>
        <w:rPr>
          <w:color w:val="0000FF"/>
        </w:rPr>
        <w:fldChar w:fldCharType="separate"/>
      </w:r>
      <w:r>
        <w:rPr>
          <w:color w:val="0000FF"/>
        </w:rPr>
        <w:t>29</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_Toc6771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第六节   住有所居</w:t>
      </w:r>
      <w:r>
        <w:rPr>
          <w:color w:val="0000FF"/>
        </w:rPr>
        <w:tab/>
      </w:r>
      <w:r>
        <w:rPr>
          <w:color w:val="0000FF"/>
        </w:rPr>
        <w:fldChar w:fldCharType="begin"/>
      </w:r>
      <w:r>
        <w:rPr>
          <w:color w:val="0000FF"/>
        </w:rPr>
        <w:instrText xml:space="preserve"> PAGEREF _Toc6771 \h </w:instrText>
      </w:r>
      <w:r>
        <w:rPr>
          <w:color w:val="0000FF"/>
        </w:rPr>
        <w:fldChar w:fldCharType="separate"/>
      </w:r>
      <w:r>
        <w:rPr>
          <w:color w:val="0000FF"/>
        </w:rPr>
        <w:t>31</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_Toc19927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第七节   弱有所扶</w:t>
      </w:r>
      <w:r>
        <w:rPr>
          <w:color w:val="0000FF"/>
        </w:rPr>
        <w:tab/>
      </w:r>
      <w:r>
        <w:rPr>
          <w:color w:val="0000FF"/>
        </w:rPr>
        <w:fldChar w:fldCharType="begin"/>
      </w:r>
      <w:r>
        <w:rPr>
          <w:color w:val="0000FF"/>
        </w:rPr>
        <w:instrText xml:space="preserve"> PAGEREF _Toc19927 \h </w:instrText>
      </w:r>
      <w:r>
        <w:rPr>
          <w:color w:val="0000FF"/>
        </w:rPr>
        <w:fldChar w:fldCharType="separate"/>
      </w:r>
      <w:r>
        <w:rPr>
          <w:color w:val="0000FF"/>
        </w:rPr>
        <w:t>32</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_Toc2199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第八节   优军服务保障</w:t>
      </w:r>
      <w:r>
        <w:rPr>
          <w:color w:val="0000FF"/>
        </w:rPr>
        <w:tab/>
      </w:r>
      <w:r>
        <w:rPr>
          <w:color w:val="0000FF"/>
        </w:rPr>
        <w:fldChar w:fldCharType="begin"/>
      </w:r>
      <w:r>
        <w:rPr>
          <w:color w:val="0000FF"/>
        </w:rPr>
        <w:instrText xml:space="preserve"> PAGEREF _Toc2199 \h </w:instrText>
      </w:r>
      <w:r>
        <w:rPr>
          <w:color w:val="0000FF"/>
        </w:rPr>
        <w:fldChar w:fldCharType="separate"/>
      </w:r>
      <w:r>
        <w:rPr>
          <w:color w:val="0000FF"/>
        </w:rPr>
        <w:t>35</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_Toc6466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第九节   文体服务保障</w:t>
      </w:r>
      <w:r>
        <w:rPr>
          <w:color w:val="0000FF"/>
        </w:rPr>
        <w:tab/>
      </w:r>
      <w:r>
        <w:rPr>
          <w:color w:val="0000FF"/>
        </w:rPr>
        <w:fldChar w:fldCharType="begin"/>
      </w:r>
      <w:r>
        <w:rPr>
          <w:color w:val="0000FF"/>
        </w:rPr>
        <w:instrText xml:space="preserve"> PAGEREF _Toc6466 \h </w:instrText>
      </w:r>
      <w:r>
        <w:rPr>
          <w:color w:val="0000FF"/>
        </w:rPr>
        <w:fldChar w:fldCharType="separate"/>
      </w:r>
      <w:r>
        <w:rPr>
          <w:color w:val="0000FF"/>
        </w:rPr>
        <w:t>38</w:t>
      </w:r>
      <w:r>
        <w:rPr>
          <w:color w:val="0000FF"/>
        </w:rPr>
        <w:fldChar w:fldCharType="end"/>
      </w:r>
      <w:r>
        <w:rPr>
          <w:rFonts w:ascii="Times New Roman" w:hAnsi="Times New Roman" w:eastAsia="仿宋_GB2312" w:cs="Times New Roman"/>
          <w:color w:val="0000FF"/>
          <w:szCs w:val="32"/>
        </w:rPr>
        <w:fldChar w:fldCharType="end"/>
      </w:r>
    </w:p>
    <w:p>
      <w:pPr>
        <w:pStyle w:val="16"/>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_Toc9581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lang w:val="en-US" w:eastAsia="zh-CN"/>
        </w:rPr>
        <w:t>第四章   建立健全基本公共服务标准化均等化体系</w:t>
      </w:r>
      <w:r>
        <w:rPr>
          <w:color w:val="0000FF"/>
        </w:rPr>
        <w:tab/>
      </w:r>
      <w:r>
        <w:rPr>
          <w:color w:val="0000FF"/>
        </w:rPr>
        <w:fldChar w:fldCharType="begin"/>
      </w:r>
      <w:r>
        <w:rPr>
          <w:color w:val="0000FF"/>
        </w:rPr>
        <w:instrText xml:space="preserve"> PAGEREF _Toc9581 \h </w:instrText>
      </w:r>
      <w:r>
        <w:rPr>
          <w:color w:val="0000FF"/>
        </w:rPr>
        <w:fldChar w:fldCharType="separate"/>
      </w:r>
      <w:r>
        <w:rPr>
          <w:color w:val="0000FF"/>
        </w:rPr>
        <w:t>41</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_Toc917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第一节  完善基本公共服务标准体系</w:t>
      </w:r>
      <w:r>
        <w:rPr>
          <w:color w:val="0000FF"/>
        </w:rPr>
        <w:tab/>
      </w:r>
      <w:r>
        <w:rPr>
          <w:color w:val="0000FF"/>
        </w:rPr>
        <w:fldChar w:fldCharType="begin"/>
      </w:r>
      <w:r>
        <w:rPr>
          <w:color w:val="0000FF"/>
        </w:rPr>
        <w:instrText xml:space="preserve"> PAGEREF _Toc917 \h </w:instrText>
      </w:r>
      <w:r>
        <w:rPr>
          <w:color w:val="0000FF"/>
        </w:rPr>
        <w:fldChar w:fldCharType="separate"/>
      </w:r>
      <w:r>
        <w:rPr>
          <w:color w:val="0000FF"/>
        </w:rPr>
        <w:t>42</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_Toc27030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第二节  推进区域公共服务均衡化发展</w:t>
      </w:r>
      <w:r>
        <w:rPr>
          <w:color w:val="0000FF"/>
        </w:rPr>
        <w:tab/>
      </w:r>
      <w:r>
        <w:rPr>
          <w:color w:val="0000FF"/>
        </w:rPr>
        <w:fldChar w:fldCharType="begin"/>
      </w:r>
      <w:r>
        <w:rPr>
          <w:color w:val="0000FF"/>
        </w:rPr>
        <w:instrText xml:space="preserve"> PAGEREF _Toc27030 \h </w:instrText>
      </w:r>
      <w:r>
        <w:rPr>
          <w:color w:val="0000FF"/>
        </w:rPr>
        <w:fldChar w:fldCharType="separate"/>
      </w:r>
      <w:r>
        <w:rPr>
          <w:color w:val="0000FF"/>
        </w:rPr>
        <w:t>43</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_Toc23764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第三节  加快常住人口基本公共服务均等化</w:t>
      </w:r>
      <w:r>
        <w:rPr>
          <w:color w:val="0000FF"/>
        </w:rPr>
        <w:tab/>
      </w:r>
      <w:r>
        <w:rPr>
          <w:color w:val="0000FF"/>
        </w:rPr>
        <w:fldChar w:fldCharType="begin"/>
      </w:r>
      <w:r>
        <w:rPr>
          <w:color w:val="0000FF"/>
        </w:rPr>
        <w:instrText xml:space="preserve"> PAGEREF _Toc23764 \h </w:instrText>
      </w:r>
      <w:r>
        <w:rPr>
          <w:color w:val="0000FF"/>
        </w:rPr>
        <w:fldChar w:fldCharType="separate"/>
      </w:r>
      <w:r>
        <w:rPr>
          <w:color w:val="0000FF"/>
        </w:rPr>
        <w:t>44</w:t>
      </w:r>
      <w:r>
        <w:rPr>
          <w:color w:val="0000FF"/>
        </w:rPr>
        <w:fldChar w:fldCharType="end"/>
      </w:r>
      <w:r>
        <w:rPr>
          <w:rFonts w:ascii="Times New Roman" w:hAnsi="Times New Roman" w:eastAsia="仿宋_GB2312" w:cs="Times New Roman"/>
          <w:color w:val="0000FF"/>
          <w:szCs w:val="32"/>
        </w:rPr>
        <w:fldChar w:fldCharType="end"/>
      </w:r>
    </w:p>
    <w:p>
      <w:pPr>
        <w:pStyle w:val="16"/>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_Toc24389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lang w:val="en-US" w:eastAsia="zh-CN"/>
        </w:rPr>
        <w:t>第五章  持续扩大普惠性非基本公共服务供给</w:t>
      </w:r>
      <w:r>
        <w:rPr>
          <w:color w:val="0000FF"/>
        </w:rPr>
        <w:tab/>
      </w:r>
      <w:r>
        <w:rPr>
          <w:color w:val="0000FF"/>
        </w:rPr>
        <w:fldChar w:fldCharType="begin"/>
      </w:r>
      <w:r>
        <w:rPr>
          <w:color w:val="0000FF"/>
        </w:rPr>
        <w:instrText xml:space="preserve"> PAGEREF _Toc24389 \h </w:instrText>
      </w:r>
      <w:r>
        <w:rPr>
          <w:color w:val="0000FF"/>
        </w:rPr>
        <w:fldChar w:fldCharType="separate"/>
      </w:r>
      <w:r>
        <w:rPr>
          <w:color w:val="0000FF"/>
        </w:rPr>
        <w:t>45</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_Toc8103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第一节  幼有善育</w:t>
      </w:r>
      <w:r>
        <w:rPr>
          <w:color w:val="0000FF"/>
        </w:rPr>
        <w:tab/>
      </w:r>
      <w:r>
        <w:rPr>
          <w:color w:val="0000FF"/>
        </w:rPr>
        <w:fldChar w:fldCharType="begin"/>
      </w:r>
      <w:r>
        <w:rPr>
          <w:color w:val="0000FF"/>
        </w:rPr>
        <w:instrText xml:space="preserve"> PAGEREF _Toc8103 \h </w:instrText>
      </w:r>
      <w:r>
        <w:rPr>
          <w:color w:val="0000FF"/>
        </w:rPr>
        <w:fldChar w:fldCharType="separate"/>
      </w:r>
      <w:r>
        <w:rPr>
          <w:color w:val="0000FF"/>
        </w:rPr>
        <w:t>45</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_Toc13013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第二节  学有优教</w:t>
      </w:r>
      <w:r>
        <w:rPr>
          <w:color w:val="0000FF"/>
        </w:rPr>
        <w:tab/>
      </w:r>
      <w:r>
        <w:rPr>
          <w:color w:val="0000FF"/>
        </w:rPr>
        <w:fldChar w:fldCharType="begin"/>
      </w:r>
      <w:r>
        <w:rPr>
          <w:color w:val="0000FF"/>
        </w:rPr>
        <w:instrText xml:space="preserve"> PAGEREF _Toc13013 \h </w:instrText>
      </w:r>
      <w:r>
        <w:rPr>
          <w:color w:val="0000FF"/>
        </w:rPr>
        <w:fldChar w:fldCharType="separate"/>
      </w:r>
      <w:r>
        <w:rPr>
          <w:color w:val="0000FF"/>
        </w:rPr>
        <w:t>46</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_Toc26962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第三节  病有良医</w:t>
      </w:r>
      <w:r>
        <w:rPr>
          <w:color w:val="0000FF"/>
        </w:rPr>
        <w:tab/>
      </w:r>
      <w:r>
        <w:rPr>
          <w:color w:val="0000FF"/>
        </w:rPr>
        <w:fldChar w:fldCharType="begin"/>
      </w:r>
      <w:r>
        <w:rPr>
          <w:color w:val="0000FF"/>
        </w:rPr>
        <w:instrText xml:space="preserve"> PAGEREF _Toc26962 \h </w:instrText>
      </w:r>
      <w:r>
        <w:rPr>
          <w:color w:val="0000FF"/>
        </w:rPr>
        <w:fldChar w:fldCharType="separate"/>
      </w:r>
      <w:r>
        <w:rPr>
          <w:color w:val="0000FF"/>
        </w:rPr>
        <w:t>48</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_Toc19519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第四节  老有颐养</w:t>
      </w:r>
      <w:r>
        <w:rPr>
          <w:color w:val="0000FF"/>
        </w:rPr>
        <w:tab/>
      </w:r>
      <w:r>
        <w:rPr>
          <w:color w:val="0000FF"/>
        </w:rPr>
        <w:fldChar w:fldCharType="begin"/>
      </w:r>
      <w:r>
        <w:rPr>
          <w:color w:val="0000FF"/>
        </w:rPr>
        <w:instrText xml:space="preserve"> PAGEREF _Toc19519 \h </w:instrText>
      </w:r>
      <w:r>
        <w:rPr>
          <w:color w:val="0000FF"/>
        </w:rPr>
        <w:fldChar w:fldCharType="separate"/>
      </w:r>
      <w:r>
        <w:rPr>
          <w:color w:val="0000FF"/>
        </w:rPr>
        <w:t>51</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_Toc16989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第五节  住有宜居</w:t>
      </w:r>
      <w:r>
        <w:rPr>
          <w:color w:val="0000FF"/>
        </w:rPr>
        <w:tab/>
      </w:r>
      <w:r>
        <w:rPr>
          <w:color w:val="0000FF"/>
        </w:rPr>
        <w:fldChar w:fldCharType="begin"/>
      </w:r>
      <w:r>
        <w:rPr>
          <w:color w:val="0000FF"/>
        </w:rPr>
        <w:instrText xml:space="preserve"> PAGEREF _Toc16989 \h </w:instrText>
      </w:r>
      <w:r>
        <w:rPr>
          <w:color w:val="0000FF"/>
        </w:rPr>
        <w:fldChar w:fldCharType="separate"/>
      </w:r>
      <w:r>
        <w:rPr>
          <w:color w:val="0000FF"/>
        </w:rPr>
        <w:t>55</w:t>
      </w:r>
      <w:r>
        <w:rPr>
          <w:color w:val="0000FF"/>
        </w:rPr>
        <w:fldChar w:fldCharType="end"/>
      </w:r>
      <w:r>
        <w:rPr>
          <w:rFonts w:ascii="Times New Roman" w:hAnsi="Times New Roman" w:eastAsia="仿宋_GB2312" w:cs="Times New Roman"/>
          <w:color w:val="0000FF"/>
          <w:szCs w:val="32"/>
        </w:rPr>
        <w:fldChar w:fldCharType="end"/>
      </w:r>
    </w:p>
    <w:p>
      <w:pPr>
        <w:pStyle w:val="16"/>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_Toc12162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lang w:val="en-US"/>
        </w:rPr>
        <w:t xml:space="preserve">第六章 </w:t>
      </w:r>
      <w:r>
        <w:rPr>
          <w:rFonts w:hint="eastAsia" w:ascii="Times New Roman" w:hAnsi="Times New Roman" w:eastAsia="黑体" w:cs="Times New Roman"/>
          <w:bCs w:val="0"/>
          <w:color w:val="0000FF"/>
          <w:lang w:val="en-US" w:eastAsia="zh-CN"/>
        </w:rPr>
        <w:t>大力发展高品质生活</w:t>
      </w:r>
      <w:r>
        <w:rPr>
          <w:rFonts w:hint="eastAsia" w:ascii="Times New Roman" w:hAnsi="Times New Roman" w:eastAsia="黑体" w:cs="Times New Roman"/>
          <w:bCs w:val="0"/>
          <w:color w:val="0000FF"/>
          <w:lang w:val="en-US"/>
        </w:rPr>
        <w:t>服务</w:t>
      </w:r>
      <w:r>
        <w:rPr>
          <w:color w:val="0000FF"/>
        </w:rPr>
        <w:tab/>
      </w:r>
      <w:r>
        <w:rPr>
          <w:color w:val="0000FF"/>
        </w:rPr>
        <w:fldChar w:fldCharType="begin"/>
      </w:r>
      <w:r>
        <w:rPr>
          <w:color w:val="0000FF"/>
        </w:rPr>
        <w:instrText xml:space="preserve"> PAGEREF _Toc12162 \h </w:instrText>
      </w:r>
      <w:r>
        <w:rPr>
          <w:color w:val="0000FF"/>
        </w:rPr>
        <w:fldChar w:fldCharType="separate"/>
      </w:r>
      <w:r>
        <w:rPr>
          <w:color w:val="0000FF"/>
        </w:rPr>
        <w:t>56</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_Toc24487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第一节  开发高水平养老托育产品</w:t>
      </w:r>
      <w:r>
        <w:rPr>
          <w:color w:val="0000FF"/>
        </w:rPr>
        <w:tab/>
      </w:r>
      <w:r>
        <w:rPr>
          <w:color w:val="0000FF"/>
        </w:rPr>
        <w:fldChar w:fldCharType="begin"/>
      </w:r>
      <w:r>
        <w:rPr>
          <w:color w:val="0000FF"/>
        </w:rPr>
        <w:instrText xml:space="preserve"> PAGEREF _Toc24487 \h </w:instrText>
      </w:r>
      <w:r>
        <w:rPr>
          <w:color w:val="0000FF"/>
        </w:rPr>
        <w:fldChar w:fldCharType="separate"/>
      </w:r>
      <w:r>
        <w:rPr>
          <w:color w:val="0000FF"/>
        </w:rPr>
        <w:t>57</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_Toc13606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第二节  发展特色健康养老休闲产业</w:t>
      </w:r>
      <w:r>
        <w:rPr>
          <w:color w:val="0000FF"/>
        </w:rPr>
        <w:tab/>
      </w:r>
      <w:r>
        <w:rPr>
          <w:color w:val="0000FF"/>
        </w:rPr>
        <w:fldChar w:fldCharType="begin"/>
      </w:r>
      <w:r>
        <w:rPr>
          <w:color w:val="0000FF"/>
        </w:rPr>
        <w:instrText xml:space="preserve"> PAGEREF _Toc13606 \h </w:instrText>
      </w:r>
      <w:r>
        <w:rPr>
          <w:color w:val="0000FF"/>
        </w:rPr>
        <w:fldChar w:fldCharType="separate"/>
      </w:r>
      <w:r>
        <w:rPr>
          <w:color w:val="0000FF"/>
        </w:rPr>
        <w:t>58</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_Toc18013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第三节  发展体育健身服务</w:t>
      </w:r>
      <w:r>
        <w:rPr>
          <w:color w:val="0000FF"/>
        </w:rPr>
        <w:tab/>
      </w:r>
      <w:r>
        <w:rPr>
          <w:color w:val="0000FF"/>
        </w:rPr>
        <w:fldChar w:fldCharType="begin"/>
      </w:r>
      <w:r>
        <w:rPr>
          <w:color w:val="0000FF"/>
        </w:rPr>
        <w:instrText xml:space="preserve"> PAGEREF _Toc18013 \h </w:instrText>
      </w:r>
      <w:r>
        <w:rPr>
          <w:color w:val="0000FF"/>
        </w:rPr>
        <w:fldChar w:fldCharType="separate"/>
      </w:r>
      <w:r>
        <w:rPr>
          <w:color w:val="0000FF"/>
        </w:rPr>
        <w:t>59</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_Toc26375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第四节  开发高品质文化旅游服务</w:t>
      </w:r>
      <w:r>
        <w:rPr>
          <w:color w:val="0000FF"/>
        </w:rPr>
        <w:tab/>
      </w:r>
      <w:r>
        <w:rPr>
          <w:color w:val="0000FF"/>
        </w:rPr>
        <w:fldChar w:fldCharType="begin"/>
      </w:r>
      <w:r>
        <w:rPr>
          <w:color w:val="0000FF"/>
        </w:rPr>
        <w:instrText xml:space="preserve"> PAGEREF _Toc26375 \h </w:instrText>
      </w:r>
      <w:r>
        <w:rPr>
          <w:color w:val="0000FF"/>
        </w:rPr>
        <w:fldChar w:fldCharType="separate"/>
      </w:r>
      <w:r>
        <w:rPr>
          <w:color w:val="0000FF"/>
        </w:rPr>
        <w:t>60</w:t>
      </w:r>
      <w:r>
        <w:rPr>
          <w:color w:val="0000FF"/>
        </w:rPr>
        <w:fldChar w:fldCharType="end"/>
      </w:r>
      <w:r>
        <w:rPr>
          <w:rFonts w:ascii="Times New Roman" w:hAnsi="Times New Roman" w:eastAsia="仿宋_GB2312" w:cs="Times New Roman"/>
          <w:color w:val="0000FF"/>
          <w:szCs w:val="32"/>
        </w:rPr>
        <w:fldChar w:fldCharType="end"/>
      </w:r>
    </w:p>
    <w:p>
      <w:pPr>
        <w:pStyle w:val="16"/>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_Toc16456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lang w:val="en-US" w:eastAsia="zh-CN"/>
        </w:rPr>
        <w:t>第七章  系统提升普惠性、高品质公共服务效能</w:t>
      </w:r>
      <w:r>
        <w:rPr>
          <w:color w:val="0000FF"/>
        </w:rPr>
        <w:tab/>
      </w:r>
      <w:r>
        <w:rPr>
          <w:color w:val="0000FF"/>
        </w:rPr>
        <w:fldChar w:fldCharType="begin"/>
      </w:r>
      <w:r>
        <w:rPr>
          <w:color w:val="0000FF"/>
        </w:rPr>
        <w:instrText xml:space="preserve"> PAGEREF _Toc16456 \h </w:instrText>
      </w:r>
      <w:r>
        <w:rPr>
          <w:color w:val="0000FF"/>
        </w:rPr>
        <w:fldChar w:fldCharType="separate"/>
      </w:r>
      <w:r>
        <w:rPr>
          <w:color w:val="0000FF"/>
        </w:rPr>
        <w:t>56</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_Toc6713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第一节  优化资源配置机制</w:t>
      </w:r>
      <w:r>
        <w:rPr>
          <w:color w:val="0000FF"/>
        </w:rPr>
        <w:tab/>
      </w:r>
      <w:r>
        <w:rPr>
          <w:color w:val="0000FF"/>
        </w:rPr>
        <w:fldChar w:fldCharType="begin"/>
      </w:r>
      <w:r>
        <w:rPr>
          <w:color w:val="0000FF"/>
        </w:rPr>
        <w:instrText xml:space="preserve"> PAGEREF _Toc6713 \h </w:instrText>
      </w:r>
      <w:r>
        <w:rPr>
          <w:color w:val="0000FF"/>
        </w:rPr>
        <w:fldChar w:fldCharType="separate"/>
      </w:r>
      <w:r>
        <w:rPr>
          <w:color w:val="0000FF"/>
        </w:rPr>
        <w:t>62</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_Toc21758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第二节  构建多元化多层次供给格局</w:t>
      </w:r>
      <w:r>
        <w:rPr>
          <w:color w:val="0000FF"/>
        </w:rPr>
        <w:tab/>
      </w:r>
      <w:r>
        <w:rPr>
          <w:color w:val="0000FF"/>
        </w:rPr>
        <w:fldChar w:fldCharType="begin"/>
      </w:r>
      <w:r>
        <w:rPr>
          <w:color w:val="0000FF"/>
        </w:rPr>
        <w:instrText xml:space="preserve"> PAGEREF _Toc21758 \h </w:instrText>
      </w:r>
      <w:r>
        <w:rPr>
          <w:color w:val="0000FF"/>
        </w:rPr>
        <w:fldChar w:fldCharType="separate"/>
      </w:r>
      <w:r>
        <w:rPr>
          <w:color w:val="0000FF"/>
        </w:rPr>
        <w:t>63</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_Toc7638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第三节  完善要素保障体系</w:t>
      </w:r>
      <w:r>
        <w:rPr>
          <w:color w:val="0000FF"/>
        </w:rPr>
        <w:tab/>
      </w:r>
      <w:r>
        <w:rPr>
          <w:color w:val="0000FF"/>
        </w:rPr>
        <w:fldChar w:fldCharType="begin"/>
      </w:r>
      <w:r>
        <w:rPr>
          <w:color w:val="0000FF"/>
        </w:rPr>
        <w:instrText xml:space="preserve"> PAGEREF _Toc7638 \h </w:instrText>
      </w:r>
      <w:r>
        <w:rPr>
          <w:color w:val="0000FF"/>
        </w:rPr>
        <w:fldChar w:fldCharType="separate"/>
      </w:r>
      <w:r>
        <w:rPr>
          <w:color w:val="0000FF"/>
        </w:rPr>
        <w:t>64</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_Toc7941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第四节  提升便利共享水平</w:t>
      </w:r>
      <w:r>
        <w:rPr>
          <w:color w:val="0000FF"/>
        </w:rPr>
        <w:tab/>
      </w:r>
      <w:r>
        <w:rPr>
          <w:color w:val="0000FF"/>
        </w:rPr>
        <w:fldChar w:fldCharType="begin"/>
      </w:r>
      <w:r>
        <w:rPr>
          <w:color w:val="0000FF"/>
        </w:rPr>
        <w:instrText xml:space="preserve"> PAGEREF _Toc7941 \h </w:instrText>
      </w:r>
      <w:r>
        <w:rPr>
          <w:color w:val="0000FF"/>
        </w:rPr>
        <w:fldChar w:fldCharType="separate"/>
      </w:r>
      <w:r>
        <w:rPr>
          <w:color w:val="0000FF"/>
        </w:rPr>
        <w:t>66</w:t>
      </w:r>
      <w:r>
        <w:rPr>
          <w:color w:val="0000FF"/>
        </w:rPr>
        <w:fldChar w:fldCharType="end"/>
      </w:r>
      <w:r>
        <w:rPr>
          <w:rFonts w:ascii="Times New Roman" w:hAnsi="Times New Roman" w:eastAsia="仿宋_GB2312" w:cs="Times New Roman"/>
          <w:color w:val="0000FF"/>
          <w:szCs w:val="32"/>
        </w:rPr>
        <w:fldChar w:fldCharType="end"/>
      </w:r>
    </w:p>
    <w:p>
      <w:pPr>
        <w:pStyle w:val="16"/>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_Toc29378 </w:instrText>
      </w:r>
      <w:r>
        <w:rPr>
          <w:rFonts w:ascii="Times New Roman" w:hAnsi="Times New Roman" w:eastAsia="仿宋_GB2312" w:cs="Times New Roman"/>
          <w:color w:val="0000FF"/>
          <w:szCs w:val="32"/>
        </w:rPr>
        <w:fldChar w:fldCharType="separate"/>
      </w:r>
      <w:r>
        <w:rPr>
          <w:rFonts w:hint="eastAsia" w:ascii="Times New Roman" w:hAnsi="Times New Roman" w:eastAsia="黑体" w:cs="Times New Roman"/>
          <w:bCs w:val="0"/>
          <w:color w:val="0000FF"/>
          <w:lang w:val="en-US"/>
        </w:rPr>
        <w:t>第</w:t>
      </w:r>
      <w:r>
        <w:rPr>
          <w:rFonts w:hint="eastAsia" w:ascii="Times New Roman" w:hAnsi="Times New Roman" w:eastAsia="黑体" w:cs="Times New Roman"/>
          <w:bCs w:val="0"/>
          <w:color w:val="0000FF"/>
          <w:lang w:val="en-US" w:eastAsia="zh-CN"/>
        </w:rPr>
        <w:t>八</w:t>
      </w:r>
      <w:r>
        <w:rPr>
          <w:rFonts w:hint="eastAsia" w:ascii="Times New Roman" w:hAnsi="Times New Roman" w:eastAsia="黑体" w:cs="Times New Roman"/>
          <w:bCs w:val="0"/>
          <w:color w:val="0000FF"/>
          <w:lang w:val="en-US"/>
        </w:rPr>
        <w:t>章 规划组织实施</w:t>
      </w:r>
      <w:r>
        <w:rPr>
          <w:color w:val="0000FF"/>
        </w:rPr>
        <w:tab/>
      </w:r>
      <w:r>
        <w:rPr>
          <w:color w:val="0000FF"/>
        </w:rPr>
        <w:fldChar w:fldCharType="begin"/>
      </w:r>
      <w:r>
        <w:rPr>
          <w:color w:val="0000FF"/>
        </w:rPr>
        <w:instrText xml:space="preserve"> PAGEREF _Toc29378 \h </w:instrText>
      </w:r>
      <w:r>
        <w:rPr>
          <w:color w:val="0000FF"/>
        </w:rPr>
        <w:fldChar w:fldCharType="separate"/>
      </w:r>
      <w:r>
        <w:rPr>
          <w:color w:val="0000FF"/>
        </w:rPr>
        <w:t>67</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_Toc29282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第一节</w:t>
      </w:r>
      <w:r>
        <w:rPr>
          <w:rFonts w:ascii="Times New Roman" w:hAnsi="Times New Roman" w:eastAsia="楷体_GB2312" w:cs="Times New Roman"/>
          <w:bCs w:val="0"/>
          <w:color w:val="0000FF"/>
          <w:szCs w:val="32"/>
          <w:lang w:val="en-US"/>
        </w:rPr>
        <w:t xml:space="preserve">  </w:t>
      </w:r>
      <w:r>
        <w:rPr>
          <w:rFonts w:hint="eastAsia" w:ascii="Times New Roman" w:hAnsi="Times New Roman" w:eastAsia="楷体_GB2312" w:cs="Times New Roman"/>
          <w:bCs w:val="0"/>
          <w:color w:val="0000FF"/>
          <w:szCs w:val="32"/>
          <w:lang w:val="en-US"/>
        </w:rPr>
        <w:t>加强党的领导</w:t>
      </w:r>
      <w:r>
        <w:rPr>
          <w:color w:val="0000FF"/>
        </w:rPr>
        <w:tab/>
      </w:r>
      <w:r>
        <w:rPr>
          <w:color w:val="0000FF"/>
        </w:rPr>
        <w:fldChar w:fldCharType="begin"/>
      </w:r>
      <w:r>
        <w:rPr>
          <w:color w:val="0000FF"/>
        </w:rPr>
        <w:instrText xml:space="preserve"> PAGEREF _Toc29282 \h </w:instrText>
      </w:r>
      <w:r>
        <w:rPr>
          <w:color w:val="0000FF"/>
        </w:rPr>
        <w:fldChar w:fldCharType="separate"/>
      </w:r>
      <w:r>
        <w:rPr>
          <w:color w:val="0000FF"/>
        </w:rPr>
        <w:t>67</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_Toc16622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第二节</w:t>
      </w:r>
      <w:r>
        <w:rPr>
          <w:rFonts w:ascii="Times New Roman" w:hAnsi="Times New Roman" w:eastAsia="楷体_GB2312" w:cs="Times New Roman"/>
          <w:bCs w:val="0"/>
          <w:color w:val="0000FF"/>
          <w:szCs w:val="32"/>
          <w:lang w:val="en-US"/>
        </w:rPr>
        <w:t xml:space="preserve">  </w:t>
      </w:r>
      <w:r>
        <w:rPr>
          <w:rFonts w:hint="eastAsia" w:ascii="Times New Roman" w:hAnsi="Times New Roman" w:eastAsia="楷体_GB2312" w:cs="Times New Roman"/>
          <w:bCs w:val="0"/>
          <w:color w:val="0000FF"/>
          <w:szCs w:val="32"/>
          <w:lang w:val="en-US"/>
        </w:rPr>
        <w:t>强化统筹协调</w:t>
      </w:r>
      <w:r>
        <w:rPr>
          <w:color w:val="0000FF"/>
        </w:rPr>
        <w:tab/>
      </w:r>
      <w:r>
        <w:rPr>
          <w:color w:val="0000FF"/>
        </w:rPr>
        <w:fldChar w:fldCharType="begin"/>
      </w:r>
      <w:r>
        <w:rPr>
          <w:color w:val="0000FF"/>
        </w:rPr>
        <w:instrText xml:space="preserve"> PAGEREF _Toc16622 \h </w:instrText>
      </w:r>
      <w:r>
        <w:rPr>
          <w:color w:val="0000FF"/>
        </w:rPr>
        <w:fldChar w:fldCharType="separate"/>
      </w:r>
      <w:r>
        <w:rPr>
          <w:color w:val="0000FF"/>
        </w:rPr>
        <w:t>67</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_Toc29494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 xml:space="preserve">第三节  </w:t>
      </w:r>
      <w:r>
        <w:rPr>
          <w:rFonts w:hint="eastAsia" w:ascii="Times New Roman" w:hAnsi="Times New Roman" w:eastAsia="楷体_GB2312" w:cs="Times New Roman"/>
          <w:bCs w:val="0"/>
          <w:color w:val="0000FF"/>
          <w:szCs w:val="32"/>
          <w:lang w:val="en-US"/>
        </w:rPr>
        <w:t>深化合作共建</w:t>
      </w:r>
      <w:r>
        <w:rPr>
          <w:color w:val="0000FF"/>
        </w:rPr>
        <w:tab/>
      </w:r>
      <w:r>
        <w:rPr>
          <w:color w:val="0000FF"/>
        </w:rPr>
        <w:fldChar w:fldCharType="begin"/>
      </w:r>
      <w:r>
        <w:rPr>
          <w:color w:val="0000FF"/>
        </w:rPr>
        <w:instrText xml:space="preserve"> PAGEREF _Toc29494 \h </w:instrText>
      </w:r>
      <w:r>
        <w:rPr>
          <w:color w:val="0000FF"/>
        </w:rPr>
        <w:fldChar w:fldCharType="separate"/>
      </w:r>
      <w:r>
        <w:rPr>
          <w:color w:val="0000FF"/>
        </w:rPr>
        <w:t>68</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_Toc12294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rPr>
        <w:t>第</w:t>
      </w:r>
      <w:r>
        <w:rPr>
          <w:rFonts w:hint="eastAsia" w:ascii="Times New Roman" w:hAnsi="Times New Roman" w:eastAsia="楷体_GB2312" w:cs="Times New Roman"/>
          <w:bCs w:val="0"/>
          <w:color w:val="0000FF"/>
          <w:szCs w:val="32"/>
          <w:lang w:val="en-US" w:eastAsia="zh-CN"/>
        </w:rPr>
        <w:t>四</w:t>
      </w:r>
      <w:r>
        <w:rPr>
          <w:rFonts w:hint="eastAsia" w:ascii="Times New Roman" w:hAnsi="Times New Roman" w:eastAsia="楷体_GB2312" w:cs="Times New Roman"/>
          <w:bCs w:val="0"/>
          <w:color w:val="0000FF"/>
          <w:szCs w:val="32"/>
          <w:lang w:val="en-US"/>
        </w:rPr>
        <w:t>节</w:t>
      </w:r>
      <w:r>
        <w:rPr>
          <w:rFonts w:ascii="Times New Roman" w:hAnsi="Times New Roman" w:eastAsia="楷体_GB2312" w:cs="Times New Roman"/>
          <w:bCs w:val="0"/>
          <w:color w:val="0000FF"/>
          <w:szCs w:val="32"/>
          <w:lang w:val="en-US"/>
        </w:rPr>
        <w:t xml:space="preserve">  </w:t>
      </w:r>
      <w:r>
        <w:rPr>
          <w:rFonts w:hint="eastAsia" w:ascii="Times New Roman" w:hAnsi="Times New Roman" w:eastAsia="楷体_GB2312" w:cs="Times New Roman"/>
          <w:bCs w:val="0"/>
          <w:color w:val="0000FF"/>
          <w:szCs w:val="32"/>
          <w:lang w:val="en-US"/>
        </w:rPr>
        <w:t>动态监测评估</w:t>
      </w:r>
      <w:r>
        <w:rPr>
          <w:color w:val="0000FF"/>
        </w:rPr>
        <w:tab/>
      </w:r>
      <w:r>
        <w:rPr>
          <w:color w:val="0000FF"/>
        </w:rPr>
        <w:fldChar w:fldCharType="begin"/>
      </w:r>
      <w:r>
        <w:rPr>
          <w:color w:val="0000FF"/>
        </w:rPr>
        <w:instrText xml:space="preserve"> PAGEREF _Toc12294 \h </w:instrText>
      </w:r>
      <w:r>
        <w:rPr>
          <w:color w:val="0000FF"/>
        </w:rPr>
        <w:fldChar w:fldCharType="separate"/>
      </w:r>
      <w:r>
        <w:rPr>
          <w:color w:val="0000FF"/>
        </w:rPr>
        <w:t>68</w:t>
      </w:r>
      <w:r>
        <w:rPr>
          <w:color w:val="0000FF"/>
        </w:rPr>
        <w:fldChar w:fldCharType="end"/>
      </w:r>
      <w:r>
        <w:rPr>
          <w:rFonts w:ascii="Times New Roman" w:hAnsi="Times New Roman" w:eastAsia="仿宋_GB2312" w:cs="Times New Roman"/>
          <w:color w:val="0000FF"/>
          <w:szCs w:val="32"/>
        </w:rPr>
        <w:fldChar w:fldCharType="end"/>
      </w:r>
    </w:p>
    <w:p>
      <w:pPr>
        <w:pStyle w:val="18"/>
        <w:tabs>
          <w:tab w:val="right" w:leader="dot" w:pos="8736"/>
        </w:tabs>
        <w:rPr>
          <w:color w:val="0000FF"/>
        </w:rPr>
      </w:pPr>
      <w:r>
        <w:rPr>
          <w:rFonts w:ascii="Times New Roman" w:hAnsi="Times New Roman" w:eastAsia="仿宋_GB2312" w:cs="Times New Roman"/>
          <w:color w:val="0000FF"/>
          <w:szCs w:val="32"/>
        </w:rPr>
        <w:fldChar w:fldCharType="begin"/>
      </w:r>
      <w:r>
        <w:rPr>
          <w:rFonts w:ascii="Times New Roman" w:hAnsi="Times New Roman" w:eastAsia="仿宋_GB2312" w:cs="Times New Roman"/>
          <w:color w:val="0000FF"/>
          <w:szCs w:val="32"/>
        </w:rPr>
        <w:instrText xml:space="preserve"> HYPERLINK \l _Toc13896 </w:instrText>
      </w:r>
      <w:r>
        <w:rPr>
          <w:rFonts w:ascii="Times New Roman" w:hAnsi="Times New Roman" w:eastAsia="仿宋_GB2312" w:cs="Times New Roman"/>
          <w:color w:val="0000FF"/>
          <w:szCs w:val="32"/>
        </w:rPr>
        <w:fldChar w:fldCharType="separate"/>
      </w:r>
      <w:r>
        <w:rPr>
          <w:rFonts w:hint="eastAsia" w:ascii="Times New Roman" w:hAnsi="Times New Roman" w:eastAsia="楷体_GB2312" w:cs="Times New Roman"/>
          <w:bCs w:val="0"/>
          <w:color w:val="0000FF"/>
          <w:szCs w:val="32"/>
          <w:lang w:val="en-US" w:eastAsia="zh-CN"/>
        </w:rPr>
        <w:t xml:space="preserve">第五节  </w:t>
      </w:r>
      <w:r>
        <w:rPr>
          <w:rFonts w:hint="eastAsia" w:ascii="Times New Roman" w:hAnsi="Times New Roman" w:eastAsia="楷体_GB2312" w:cs="Times New Roman"/>
          <w:bCs w:val="0"/>
          <w:color w:val="0000FF"/>
          <w:szCs w:val="32"/>
          <w:lang w:val="en-US"/>
        </w:rPr>
        <w:t>营造良好氛围</w:t>
      </w:r>
      <w:r>
        <w:rPr>
          <w:color w:val="0000FF"/>
        </w:rPr>
        <w:tab/>
      </w:r>
      <w:r>
        <w:rPr>
          <w:color w:val="0000FF"/>
        </w:rPr>
        <w:fldChar w:fldCharType="begin"/>
      </w:r>
      <w:r>
        <w:rPr>
          <w:color w:val="0000FF"/>
        </w:rPr>
        <w:instrText xml:space="preserve"> PAGEREF _Toc13896 \h </w:instrText>
      </w:r>
      <w:r>
        <w:rPr>
          <w:color w:val="0000FF"/>
        </w:rPr>
        <w:fldChar w:fldCharType="separate"/>
      </w:r>
      <w:r>
        <w:rPr>
          <w:color w:val="0000FF"/>
        </w:rPr>
        <w:t>69</w:t>
      </w:r>
      <w:r>
        <w:rPr>
          <w:color w:val="0000FF"/>
        </w:rPr>
        <w:fldChar w:fldCharType="end"/>
      </w:r>
      <w:r>
        <w:rPr>
          <w:rFonts w:ascii="Times New Roman" w:hAnsi="Times New Roman" w:eastAsia="仿宋_GB2312" w:cs="Times New Roman"/>
          <w:color w:val="0000FF"/>
          <w:szCs w:val="32"/>
        </w:rPr>
        <w:fldChar w:fldCharType="end"/>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color w:val="0000FF"/>
          <w:sz w:val="30"/>
          <w:szCs w:val="30"/>
        </w:rPr>
        <w:sectPr>
          <w:footerReference r:id="rId9" w:type="default"/>
          <w:footerReference r:id="rId10" w:type="even"/>
          <w:pgSz w:w="11910" w:h="16840"/>
          <w:pgMar w:top="2041" w:right="1587" w:bottom="1757" w:left="1587" w:header="0" w:footer="1474" w:gutter="0"/>
          <w:pgNumType w:start="1"/>
          <w:cols w:space="0" w:num="1"/>
          <w:docGrid w:type="linesAndChars" w:linePitch="592" w:charSpace="-1639"/>
        </w:sectPr>
      </w:pPr>
      <w:r>
        <w:rPr>
          <w:rFonts w:ascii="Times New Roman" w:hAnsi="Times New Roman" w:eastAsia="仿宋_GB2312" w:cs="Times New Roman"/>
          <w:color w:val="0000FF"/>
          <w:szCs w:val="32"/>
        </w:rPr>
        <w:fldChar w:fldCharType="end"/>
      </w:r>
    </w:p>
    <w:p>
      <w:pPr>
        <w:pStyle w:val="4"/>
        <w:keepNext w:val="0"/>
        <w:keepLines w:val="0"/>
        <w:pageBreakBefore w:val="0"/>
        <w:widowControl/>
        <w:kinsoku/>
        <w:wordWrap/>
        <w:overflowPunct/>
        <w:topLinePunct w:val="0"/>
        <w:bidi w:val="0"/>
        <w:adjustRightInd/>
        <w:snapToGrid/>
        <w:spacing w:beforeLines="50" w:afterLines="50" w:line="240" w:lineRule="auto"/>
        <w:ind w:left="0" w:firstLine="3120" w:firstLineChars="1000"/>
        <w:textAlignment w:val="auto"/>
        <w:rPr>
          <w:rFonts w:hint="eastAsia" w:ascii="Times New Roman" w:hAnsi="Times New Roman" w:eastAsia="黑体" w:cs="Times New Roman"/>
          <w:b w:val="0"/>
          <w:bCs w:val="0"/>
          <w:color w:val="auto"/>
          <w:lang w:val="en-US"/>
        </w:rPr>
      </w:pPr>
      <w:bookmarkStart w:id="3" w:name="_Toc10563"/>
      <w:r>
        <w:rPr>
          <w:rFonts w:hint="eastAsia" w:ascii="Times New Roman" w:hAnsi="Times New Roman" w:eastAsia="黑体" w:cs="Times New Roman"/>
          <w:b w:val="0"/>
          <w:bCs w:val="0"/>
          <w:color w:val="auto"/>
          <w:lang w:val="en-US"/>
        </w:rPr>
        <w:t xml:space="preserve">第一章  </w:t>
      </w:r>
      <w:r>
        <w:rPr>
          <w:rFonts w:hint="eastAsia" w:ascii="Times New Roman" w:hAnsi="Times New Roman" w:eastAsia="黑体" w:cs="Times New Roman"/>
          <w:b w:val="0"/>
          <w:bCs w:val="0"/>
          <w:color w:val="auto"/>
          <w:lang w:val="en-US" w:eastAsia="zh-CN"/>
        </w:rPr>
        <w:t xml:space="preserve"> </w:t>
      </w:r>
      <w:r>
        <w:rPr>
          <w:rFonts w:hint="eastAsia" w:ascii="Times New Roman" w:hAnsi="Times New Roman" w:eastAsia="黑体" w:cs="Times New Roman"/>
          <w:b w:val="0"/>
          <w:bCs w:val="0"/>
          <w:color w:val="auto"/>
          <w:lang w:val="en-US"/>
        </w:rPr>
        <w:t>规划背景</w:t>
      </w:r>
      <w:bookmarkEnd w:id="3"/>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ascii="Times New Roman" w:hAnsi="Times New Roman" w:eastAsia="仿宋_GB2312" w:cs="Times New Roman"/>
          <w:color w:val="auto"/>
          <w:szCs w:val="32"/>
          <w:lang w:val="en-US"/>
        </w:rPr>
      </w:pPr>
      <w:r>
        <w:rPr>
          <w:rFonts w:hint="eastAsia" w:ascii="Times New Roman" w:hAnsi="Times New Roman" w:eastAsia="仿宋_GB2312" w:cs="Times New Roman"/>
          <w:color w:val="auto"/>
          <w:szCs w:val="32"/>
          <w:lang w:val="en-US" w:eastAsia="zh-CN"/>
        </w:rPr>
        <w:t>十八大以来，我市坚持</w:t>
      </w:r>
      <w:r>
        <w:rPr>
          <w:rFonts w:hint="eastAsia" w:ascii="Times New Roman" w:hAnsi="Times New Roman" w:eastAsia="仿宋_GB2312" w:cs="Times New Roman"/>
          <w:color w:val="auto"/>
          <w:szCs w:val="32"/>
          <w:lang w:val="en-US"/>
        </w:rPr>
        <w:t>以增进人民福祉、促进人的全面发展为目标，聚焦民生重点领域和关键环节，积极推动公共服务供给侧改革，公共服务和社会保障体系不断健全。</w:t>
      </w:r>
      <w:r>
        <w:rPr>
          <w:rFonts w:hint="eastAsia" w:ascii="Times New Roman" w:hAnsi="Times New Roman" w:eastAsia="仿宋_GB2312" w:cs="Times New Roman"/>
          <w:color w:val="auto"/>
          <w:szCs w:val="32"/>
          <w:lang w:val="en-US" w:eastAsia="zh-CN"/>
        </w:rPr>
        <w:t>进</w:t>
      </w:r>
      <w:r>
        <w:rPr>
          <w:rFonts w:hint="eastAsia" w:ascii="Times New Roman" w:hAnsi="Times New Roman" w:eastAsia="仿宋_GB2312" w:cs="Times New Roman"/>
          <w:color w:val="auto"/>
          <w:szCs w:val="32"/>
          <w:lang w:val="en-US"/>
        </w:rPr>
        <w:t>入全面建设社会主义现代化国家新发展阶段，</w:t>
      </w:r>
      <w:r>
        <w:rPr>
          <w:rFonts w:hint="eastAsia" w:ascii="Times New Roman" w:hAnsi="Times New Roman" w:eastAsia="仿宋_GB2312" w:cs="Times New Roman"/>
          <w:color w:val="auto"/>
          <w:szCs w:val="32"/>
          <w:lang w:val="en-US" w:eastAsia="zh-CN"/>
        </w:rPr>
        <w:t>我市</w:t>
      </w:r>
      <w:r>
        <w:rPr>
          <w:rFonts w:hint="eastAsia" w:ascii="Times New Roman" w:hAnsi="Times New Roman" w:eastAsia="仿宋_GB2312" w:cs="Times New Roman"/>
          <w:color w:val="auto"/>
          <w:szCs w:val="32"/>
          <w:lang w:val="en-US"/>
        </w:rPr>
        <w:t>公共服务和社会保障面临</w:t>
      </w:r>
      <w:r>
        <w:rPr>
          <w:rFonts w:hint="eastAsia" w:ascii="Times New Roman" w:hAnsi="Times New Roman" w:eastAsia="仿宋_GB2312" w:cs="Times New Roman"/>
          <w:color w:val="auto"/>
          <w:szCs w:val="32"/>
          <w:lang w:val="en-US" w:eastAsia="zh-CN"/>
        </w:rPr>
        <w:t>新形势、</w:t>
      </w:r>
      <w:r>
        <w:rPr>
          <w:rFonts w:hint="eastAsia" w:ascii="Times New Roman" w:hAnsi="Times New Roman" w:eastAsia="仿宋_GB2312" w:cs="Times New Roman"/>
          <w:color w:val="auto"/>
          <w:szCs w:val="32"/>
          <w:lang w:val="en-US"/>
        </w:rPr>
        <w:t>新机遇、新挑战。</w:t>
      </w:r>
    </w:p>
    <w:p>
      <w:pPr>
        <w:pStyle w:val="5"/>
        <w:keepNext w:val="0"/>
        <w:keepLines w:val="0"/>
        <w:pageBreakBefore w:val="0"/>
        <w:kinsoku/>
        <w:wordWrap/>
        <w:overflowPunct/>
        <w:topLinePunct w:val="0"/>
        <w:autoSpaceDE w:val="0"/>
        <w:autoSpaceDN w:val="0"/>
        <w:bidi w:val="0"/>
        <w:adjustRightInd/>
        <w:snapToGrid/>
        <w:spacing w:beforeLines="50" w:afterLines="50" w:line="240" w:lineRule="auto"/>
        <w:textAlignment w:val="auto"/>
        <w:rPr>
          <w:rFonts w:ascii="Times New Roman" w:hAnsi="Times New Roman" w:eastAsia="楷体_GB2312" w:cs="Times New Roman"/>
          <w:bCs w:val="0"/>
          <w:color w:val="auto"/>
          <w:szCs w:val="32"/>
          <w:lang w:val="en-US"/>
        </w:rPr>
      </w:pPr>
      <w:bookmarkStart w:id="4" w:name="_Toc2059"/>
      <w:r>
        <w:rPr>
          <w:rFonts w:hint="eastAsia" w:ascii="Times New Roman" w:hAnsi="Times New Roman" w:eastAsia="楷体_GB2312" w:cs="Times New Roman"/>
          <w:bCs w:val="0"/>
          <w:color w:val="auto"/>
          <w:szCs w:val="32"/>
          <w:lang w:val="en-US"/>
        </w:rPr>
        <w:t>第一节</w:t>
      </w:r>
      <w:r>
        <w:rPr>
          <w:rFonts w:ascii="Times New Roman" w:hAnsi="Times New Roman" w:eastAsia="楷体_GB2312" w:cs="Times New Roman"/>
          <w:bCs w:val="0"/>
          <w:color w:val="auto"/>
          <w:szCs w:val="32"/>
          <w:lang w:val="en-US"/>
        </w:rPr>
        <w:t xml:space="preserve">  </w:t>
      </w:r>
      <w:r>
        <w:rPr>
          <w:rFonts w:hint="eastAsia" w:ascii="Times New Roman" w:hAnsi="Times New Roman" w:eastAsia="楷体_GB2312" w:cs="Times New Roman"/>
          <w:bCs w:val="0"/>
          <w:color w:val="auto"/>
          <w:szCs w:val="32"/>
          <w:lang w:val="en-US"/>
        </w:rPr>
        <w:t>发展基础</w:t>
      </w:r>
      <w:bookmarkEnd w:id="4"/>
    </w:p>
    <w:p>
      <w:pPr>
        <w:keepNext w:val="0"/>
        <w:keepLines w:val="0"/>
        <w:pageBreakBefore w:val="0"/>
        <w:widowControl/>
        <w:suppressLineNumbers w:val="0"/>
        <w:kinsoku/>
        <w:wordWrap/>
        <w:overflowPunct/>
        <w:topLinePunct w:val="0"/>
        <w:autoSpaceDE w:val="0"/>
        <w:autoSpaceDN w:val="0"/>
        <w:bidi w:val="0"/>
        <w:adjustRightInd/>
        <w:spacing w:line="240" w:lineRule="auto"/>
        <w:ind w:firstLine="624" w:firstLineChars="200"/>
        <w:jc w:val="both"/>
        <w:textAlignment w:val="auto"/>
        <w:rPr>
          <w:rFonts w:hint="eastAsia" w:ascii="Times New Roman" w:hAnsi="Times New Roman" w:eastAsia="仿宋_GB2312" w:cs="Times New Roman"/>
          <w:color w:val="auto"/>
          <w:kern w:val="0"/>
          <w:sz w:val="32"/>
          <w:szCs w:val="32"/>
          <w:lang w:val="en-US" w:eastAsia="zh-CN" w:bidi="ar-SA"/>
        </w:rPr>
      </w:pPr>
      <w:bookmarkStart w:id="5" w:name="_Toc24750"/>
      <w:bookmarkStart w:id="6" w:name="_Toc15559"/>
      <w:bookmarkStart w:id="7" w:name="_Toc8448"/>
      <w:bookmarkStart w:id="8" w:name="_Toc11414"/>
      <w:r>
        <w:rPr>
          <w:rFonts w:hint="eastAsia" w:ascii="楷体_GB2312" w:hAnsi="楷体_GB2312" w:eastAsia="楷体_GB2312" w:cs="楷体_GB2312"/>
          <w:b/>
          <w:bCs/>
          <w:color w:val="auto"/>
          <w:kern w:val="0"/>
          <w:sz w:val="32"/>
          <w:szCs w:val="32"/>
          <w:lang w:val="en-US" w:eastAsia="zh-CN" w:bidi="ar-SA"/>
        </w:rPr>
        <w:t>兜底保障基础坚实。</w:t>
      </w:r>
      <w:r>
        <w:rPr>
          <w:rFonts w:hint="eastAsia" w:ascii="Times New Roman" w:hAnsi="Times New Roman" w:eastAsia="仿宋_GB2312" w:cs="Times New Roman"/>
          <w:color w:val="auto"/>
          <w:kern w:val="0"/>
          <w:sz w:val="32"/>
          <w:szCs w:val="32"/>
          <w:lang w:val="en-US" w:eastAsia="zh-CN" w:bidi="ar-SA"/>
        </w:rPr>
        <w:t>持续推进基本公共服务资源向基层、农村、边远地区和困难群众倾斜，“十三五”时期民生支出占一般公共预算支出比重达到77%，初步建成广覆盖、保基本的公共服务体系。累计投入教育经费457.9亿元，新建扩建中小学校、幼儿园1389所，新增学位4.4万个，普惠性资源覆盖率达到80%，学前三年毛入园率达到91%，九年义务教育巩固率达99%，残疾儿童少年义务教育阶段入学率达到95%以上，高中阶段教育毛入学率达到95%，实现义务教育基本均衡县（市、区）全覆盖。五年累计新增城镇就业45.6万人，2020年全市登记失业率4.5%”。城乡居民基本养老保险参保人数达到206.3万人，基本医疗保险实现制度和人群全覆盖。全市养老机构达到106家，社区养老服务设施覆盖率达到88%，养老床位总数达12281张，其中护理型床位占比47%。累计实施棚户区改造项目44个，农村危房改造实现动态清零。基层综合性文化服务中心实现全覆盖，城市社区“15分钟健身圈”基本形成，人均体育场地面积1.9㎡，成功入选河南省首批全民健身示范城市。</w:t>
      </w:r>
    </w:p>
    <w:p>
      <w:pPr>
        <w:pStyle w:val="20"/>
        <w:keepNext w:val="0"/>
        <w:keepLines w:val="0"/>
        <w:pageBreakBefore w:val="0"/>
        <w:widowControl/>
        <w:suppressLineNumbers w:val="0"/>
        <w:kinsoku/>
        <w:wordWrap/>
        <w:overflowPunct/>
        <w:topLinePunct w:val="0"/>
        <w:autoSpaceDE w:val="0"/>
        <w:autoSpaceDN w:val="0"/>
        <w:bidi w:val="0"/>
        <w:adjustRightInd/>
        <w:spacing w:line="240" w:lineRule="auto"/>
        <w:ind w:firstLine="624" w:firstLine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服务能力稳步提升。</w:t>
      </w:r>
      <w:r>
        <w:rPr>
          <w:rFonts w:hint="eastAsia" w:ascii="Times New Roman" w:hAnsi="Times New Roman" w:eastAsia="仿宋_GB2312" w:cs="Times New Roman"/>
          <w:color w:val="auto"/>
          <w:kern w:val="0"/>
          <w:sz w:val="32"/>
          <w:szCs w:val="32"/>
          <w:lang w:val="en-US" w:eastAsia="zh-CN" w:bidi="ar-SA"/>
        </w:rPr>
        <w:t>坚持在发展中改善民生，持续提升公共服务质量和发展水平。平顶山市第一高级中学新校区等项目建成投用，新增高中学位1.7万多个。</w:t>
      </w:r>
      <w:r>
        <w:rPr>
          <w:rFonts w:hint="eastAsia" w:ascii="仿宋_GB2312" w:hAnsi="宋体" w:eastAsia="仿宋_GB2312" w:cs="仿宋_GB2312"/>
          <w:color w:val="auto"/>
          <w:sz w:val="31"/>
          <w:szCs w:val="31"/>
          <w:lang w:val="en-US" w:eastAsia="zh-CN"/>
        </w:rPr>
        <w:t>推进</w:t>
      </w:r>
      <w:r>
        <w:rPr>
          <w:rFonts w:hint="default" w:ascii="仿宋_GB2312" w:hAnsi="宋体" w:eastAsia="仿宋_GB2312" w:cs="仿宋_GB2312"/>
          <w:color w:val="auto"/>
          <w:sz w:val="31"/>
          <w:szCs w:val="31"/>
        </w:rPr>
        <w:t>高等教育转型发展</w:t>
      </w:r>
      <w:r>
        <w:rPr>
          <w:rFonts w:hint="eastAsia" w:ascii="仿宋_GB2312" w:hAnsi="宋体" w:eastAsia="仿宋_GB2312" w:cs="仿宋_GB2312"/>
          <w:color w:val="auto"/>
          <w:sz w:val="31"/>
          <w:szCs w:val="31"/>
          <w:lang w:eastAsia="zh-CN"/>
        </w:rPr>
        <w:t>，</w:t>
      </w:r>
      <w:r>
        <w:rPr>
          <w:rFonts w:hint="default" w:ascii="仿宋_GB2312" w:hAnsi="宋体" w:eastAsia="仿宋_GB2312" w:cs="仿宋_GB2312"/>
          <w:color w:val="auto"/>
          <w:sz w:val="31"/>
          <w:szCs w:val="31"/>
        </w:rPr>
        <w:t>河南城建学院</w:t>
      </w:r>
      <w:r>
        <w:rPr>
          <w:rFonts w:hint="eastAsia" w:ascii="仿宋_GB2312" w:eastAsia="仿宋_GB2312" w:cs="仿宋_GB2312"/>
          <w:color w:val="auto"/>
          <w:sz w:val="31"/>
          <w:szCs w:val="31"/>
          <w:lang w:val="en-US" w:eastAsia="zh-CN"/>
        </w:rPr>
        <w:t>3个专业、</w:t>
      </w:r>
      <w:r>
        <w:rPr>
          <w:rFonts w:hint="eastAsia" w:ascii="仿宋_GB2312" w:eastAsia="仿宋_GB2312" w:cs="仿宋_GB2312"/>
          <w:color w:val="auto"/>
          <w:sz w:val="31"/>
          <w:szCs w:val="31"/>
          <w:lang w:eastAsia="zh-CN"/>
        </w:rPr>
        <w:t>平顶山学院</w:t>
      </w:r>
      <w:r>
        <w:rPr>
          <w:rFonts w:hint="eastAsia" w:ascii="仿宋_GB2312" w:eastAsia="仿宋_GB2312" w:cs="仿宋_GB2312"/>
          <w:color w:val="auto"/>
          <w:sz w:val="31"/>
          <w:szCs w:val="31"/>
          <w:lang w:val="en-US" w:eastAsia="zh-CN"/>
        </w:rPr>
        <w:t>2个专业获批国家级一流本科专业建设点，同时</w:t>
      </w:r>
      <w:r>
        <w:rPr>
          <w:rFonts w:hint="default" w:ascii="仿宋_GB2312" w:hAnsi="宋体" w:eastAsia="仿宋_GB2312" w:cs="仿宋_GB2312"/>
          <w:color w:val="auto"/>
          <w:sz w:val="31"/>
          <w:szCs w:val="31"/>
        </w:rPr>
        <w:t>实现部分专业本科一批次招生</w:t>
      </w:r>
      <w:r>
        <w:rPr>
          <w:rFonts w:hint="eastAsia" w:ascii="仿宋_GB2312" w:eastAsia="仿宋_GB2312" w:cs="仿宋_GB2312"/>
          <w:color w:val="auto"/>
          <w:sz w:val="31"/>
          <w:szCs w:val="31"/>
          <w:lang w:eastAsia="zh-CN"/>
        </w:rPr>
        <w:t>。</w:t>
      </w:r>
      <w:r>
        <w:rPr>
          <w:rFonts w:hint="default" w:ascii="仿宋_GB2312" w:hAnsi="宋体" w:eastAsia="仿宋_GB2312" w:cs="仿宋_GB2312"/>
          <w:color w:val="auto"/>
          <w:sz w:val="31"/>
          <w:szCs w:val="31"/>
          <w:lang w:val="en-US" w:eastAsia="zh-CN"/>
        </w:rPr>
        <w:t>实施产教融合</w:t>
      </w:r>
      <w:r>
        <w:rPr>
          <w:rFonts w:hint="eastAsia" w:ascii="仿宋_GB2312" w:eastAsia="仿宋_GB2312" w:cs="仿宋_GB2312"/>
          <w:color w:val="auto"/>
          <w:sz w:val="31"/>
          <w:szCs w:val="31"/>
          <w:lang w:val="en-US" w:eastAsia="zh-CN"/>
        </w:rPr>
        <w:t>，河南城建学院、</w:t>
      </w:r>
      <w:r>
        <w:rPr>
          <w:rFonts w:hint="default" w:ascii="仿宋_GB2312" w:hAnsi="宋体" w:eastAsia="仿宋_GB2312" w:cs="仿宋_GB2312"/>
          <w:color w:val="auto"/>
          <w:sz w:val="31"/>
          <w:szCs w:val="31"/>
        </w:rPr>
        <w:t>平顶山学院入选河南省示范性应用技术类型本科院校。</w:t>
      </w:r>
      <w:r>
        <w:rPr>
          <w:rFonts w:hint="eastAsia" w:ascii="仿宋_GB2312" w:eastAsia="仿宋_GB2312" w:cs="仿宋_GB2312"/>
          <w:color w:val="auto"/>
          <w:sz w:val="31"/>
          <w:szCs w:val="31"/>
          <w:lang w:eastAsia="zh-CN"/>
        </w:rPr>
        <w:t>推进</w:t>
      </w:r>
      <w:r>
        <w:rPr>
          <w:rFonts w:hint="default" w:ascii="仿宋_GB2312" w:hAnsi="宋体" w:eastAsia="仿宋_GB2312" w:cs="仿宋_GB2312"/>
          <w:color w:val="auto"/>
          <w:sz w:val="31"/>
          <w:szCs w:val="31"/>
        </w:rPr>
        <w:t>“互联网+医疗健康”，</w:t>
      </w:r>
      <w:r>
        <w:rPr>
          <w:rFonts w:hint="eastAsia" w:ascii="仿宋_GB2312" w:hAnsi="宋体" w:eastAsia="仿宋_GB2312" w:cs="仿宋_GB2312"/>
          <w:color w:val="auto"/>
          <w:sz w:val="31"/>
          <w:szCs w:val="31"/>
          <w:lang w:val="en-US" w:eastAsia="zh-CN"/>
        </w:rPr>
        <w:t>与</w:t>
      </w:r>
      <w:r>
        <w:rPr>
          <w:rFonts w:hint="default" w:ascii="仿宋_GB2312" w:hAnsi="宋体" w:eastAsia="仿宋_GB2312" w:cs="仿宋_GB2312"/>
          <w:color w:val="auto"/>
          <w:sz w:val="31"/>
          <w:szCs w:val="31"/>
          <w:lang w:val="en-US" w:eastAsia="zh-CN"/>
        </w:rPr>
        <w:t>全国</w:t>
      </w:r>
      <w:r>
        <w:rPr>
          <w:rFonts w:hint="eastAsia" w:ascii="仿宋_GB2312" w:hAnsi="宋体" w:eastAsia="仿宋_GB2312" w:cs="仿宋_GB2312"/>
          <w:color w:val="auto"/>
          <w:sz w:val="31"/>
          <w:szCs w:val="31"/>
          <w:lang w:val="en-US" w:eastAsia="zh-CN"/>
        </w:rPr>
        <w:t>2700</w:t>
      </w:r>
      <w:r>
        <w:rPr>
          <w:rFonts w:hint="default" w:ascii="仿宋_GB2312" w:hAnsi="宋体" w:eastAsia="仿宋_GB2312" w:cs="仿宋_GB2312"/>
          <w:color w:val="auto"/>
          <w:sz w:val="31"/>
          <w:szCs w:val="31"/>
          <w:lang w:val="en-US" w:eastAsia="zh-CN"/>
        </w:rPr>
        <w:t>家医疗机构实现结算，畅通了参保人员外出就医渠道</w:t>
      </w:r>
      <w:r>
        <w:rPr>
          <w:rFonts w:hint="eastAsia" w:ascii="仿宋_GB2312" w:hAnsi="宋体" w:eastAsia="仿宋_GB2312" w:cs="仿宋_GB2312"/>
          <w:color w:val="auto"/>
          <w:sz w:val="31"/>
          <w:szCs w:val="31"/>
          <w:lang w:val="en-US" w:eastAsia="zh-CN"/>
        </w:rPr>
        <w:t>。</w:t>
      </w:r>
      <w:r>
        <w:rPr>
          <w:rFonts w:hint="default" w:ascii="仿宋_GB2312" w:hAnsi="宋体" w:eastAsia="仿宋_GB2312" w:cs="仿宋_GB2312"/>
          <w:color w:val="auto"/>
          <w:sz w:val="31"/>
          <w:szCs w:val="31"/>
        </w:rPr>
        <w:t>组建骨科、重症、心血管、血液净化、呼吸、内分泌、卒中、儿科、眼科和胸痛等10个市级专科联盟，有效促进优质医疗资源下沉。</w:t>
      </w:r>
      <w:r>
        <w:rPr>
          <w:rFonts w:hint="eastAsia" w:ascii="仿宋_GB2312" w:eastAsia="仿宋_GB2312" w:cs="仿宋_GB2312"/>
          <w:color w:val="auto"/>
          <w:sz w:val="31"/>
          <w:szCs w:val="31"/>
          <w:lang w:eastAsia="zh-CN"/>
        </w:rPr>
        <w:t>平顶山市第一人民医院新院区（含市儿童医院）、市精神病医院建成投用，带动区域医疗服务能力显著提升。</w:t>
      </w:r>
      <w:r>
        <w:rPr>
          <w:rFonts w:hint="eastAsia" w:ascii="仿宋_GB2312" w:hAnsi="宋体" w:eastAsia="仿宋_GB2312" w:cs="仿宋_GB2312"/>
          <w:color w:val="auto"/>
          <w:sz w:val="31"/>
          <w:szCs w:val="31"/>
          <w:lang w:val="en-US" w:eastAsia="zh-CN"/>
        </w:rPr>
        <w:t>持续</w:t>
      </w:r>
      <w:r>
        <w:rPr>
          <w:rFonts w:hint="default" w:ascii="仿宋_GB2312" w:hAnsi="宋体" w:eastAsia="仿宋_GB2312" w:cs="仿宋_GB2312"/>
          <w:color w:val="auto"/>
          <w:sz w:val="31"/>
          <w:szCs w:val="31"/>
        </w:rPr>
        <w:t>开展敬</w:t>
      </w:r>
      <w:r>
        <w:rPr>
          <w:rFonts w:ascii="仿宋_GB2312" w:hAnsi="宋体" w:eastAsia="仿宋_GB2312" w:cs="仿宋_GB2312"/>
          <w:i w:val="0"/>
          <w:iCs w:val="0"/>
          <w:caps w:val="0"/>
          <w:color w:val="auto"/>
          <w:spacing w:val="0"/>
          <w:sz w:val="32"/>
          <w:szCs w:val="32"/>
        </w:rPr>
        <w:t>老院安全、清洁、取暖、文化娱乐、康复医疗“五项工程”升级改造</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。综合性文化服务中心实现城乡全覆盖，每年开展中原文化大舞台、送戏下乡等公益演出1000多场，放映公益电影3万多场次，各级博物馆、纪念馆年接待观众近100万人次。</w:t>
      </w:r>
      <w:r>
        <w:rPr>
          <w:rFonts w:hint="eastAsia" w:ascii="仿宋_GB2312" w:hAnsi="宋体" w:eastAsia="仿宋_GB2312" w:cs="仿宋_GB2312"/>
          <w:i w:val="0"/>
          <w:iCs w:val="0"/>
          <w:caps w:val="0"/>
          <w:color w:val="auto"/>
          <w:spacing w:val="0"/>
          <w:sz w:val="32"/>
          <w:szCs w:val="32"/>
        </w:rPr>
        <w:t>全市专业技术人才</w:t>
      </w:r>
      <w:r>
        <w:rPr>
          <w:rFonts w:hint="eastAsia" w:ascii="仿宋_GB2312" w:hAnsi="宋体" w:eastAsia="仿宋_GB2312" w:cs="仿宋_GB2312"/>
          <w:i w:val="0"/>
          <w:iCs w:val="0"/>
          <w:caps w:val="0"/>
          <w:color w:val="auto"/>
          <w:spacing w:val="0"/>
          <w:sz w:val="32"/>
          <w:szCs w:val="32"/>
          <w:lang w:val="en-US" w:eastAsia="zh-CN"/>
        </w:rPr>
        <w:t>达到</w:t>
      </w:r>
      <w:r>
        <w:rPr>
          <w:rFonts w:hint="eastAsia" w:ascii="仿宋_GB2312" w:hAnsi="宋体" w:eastAsia="仿宋_GB2312" w:cs="仿宋_GB2312"/>
          <w:i w:val="0"/>
          <w:iCs w:val="0"/>
          <w:caps w:val="0"/>
          <w:color w:val="auto"/>
          <w:spacing w:val="0"/>
          <w:sz w:val="32"/>
          <w:szCs w:val="32"/>
        </w:rPr>
        <w:t>19.8万人，创业带动就业</w:t>
      </w:r>
      <w:r>
        <w:rPr>
          <w:rFonts w:hint="eastAsia" w:ascii="仿宋_GB2312" w:eastAsia="仿宋_GB2312" w:cs="仿宋_GB2312"/>
          <w:i w:val="0"/>
          <w:iCs w:val="0"/>
          <w:caps w:val="0"/>
          <w:color w:val="auto"/>
          <w:spacing w:val="0"/>
          <w:sz w:val="32"/>
          <w:szCs w:val="32"/>
          <w:lang w:eastAsia="zh-CN"/>
        </w:rPr>
        <w:t>成效</w:t>
      </w:r>
      <w:r>
        <w:rPr>
          <w:rFonts w:hint="eastAsia" w:ascii="仿宋_GB2312" w:hAnsi="宋体" w:eastAsia="仿宋_GB2312" w:cs="仿宋_GB2312"/>
          <w:i w:val="0"/>
          <w:iCs w:val="0"/>
          <w:caps w:val="0"/>
          <w:color w:val="auto"/>
          <w:spacing w:val="0"/>
          <w:sz w:val="32"/>
          <w:szCs w:val="32"/>
        </w:rPr>
        <w:t>明显</w:t>
      </w:r>
      <w:r>
        <w:rPr>
          <w:rFonts w:hint="eastAsia" w:ascii="仿宋_GB2312" w:hAnsi="宋体" w:eastAsia="仿宋_GB2312" w:cs="仿宋_GB2312"/>
          <w:i w:val="0"/>
          <w:iCs w:val="0"/>
          <w:caps w:val="0"/>
          <w:color w:val="auto"/>
          <w:spacing w:val="0"/>
          <w:sz w:val="32"/>
          <w:szCs w:val="32"/>
          <w:lang w:val="en-US" w:eastAsia="zh-CN"/>
        </w:rPr>
        <w:t>。</w:t>
      </w:r>
    </w:p>
    <w:bookmarkEnd w:id="5"/>
    <w:bookmarkEnd w:id="6"/>
    <w:p>
      <w:pPr>
        <w:pStyle w:val="20"/>
        <w:keepNext w:val="0"/>
        <w:keepLines w:val="0"/>
        <w:pageBreakBefore w:val="0"/>
        <w:widowControl/>
        <w:suppressLineNumbers w:val="0"/>
        <w:kinsoku/>
        <w:wordWrap/>
        <w:overflowPunct/>
        <w:topLinePunct w:val="0"/>
        <w:autoSpaceDE w:val="0"/>
        <w:autoSpaceDN w:val="0"/>
        <w:bidi w:val="0"/>
        <w:adjustRightInd/>
        <w:spacing w:line="240" w:lineRule="auto"/>
        <w:ind w:firstLine="624" w:firstLineChars="20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bookmarkStart w:id="9" w:name="_Toc18597"/>
      <w:bookmarkStart w:id="10" w:name="_Toc7328"/>
      <w:r>
        <w:rPr>
          <w:rFonts w:hint="eastAsia" w:ascii="楷体_GB2312" w:hAnsi="楷体_GB2312" w:eastAsia="楷体_GB2312" w:cs="楷体_GB2312"/>
          <w:b/>
          <w:bCs/>
          <w:color w:val="auto"/>
          <w:kern w:val="0"/>
          <w:sz w:val="32"/>
          <w:szCs w:val="32"/>
          <w:lang w:val="en-US" w:eastAsia="zh-CN" w:bidi="ar-SA"/>
        </w:rPr>
        <w:t>重要领域出圈出彩。</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农村义务教育学校“全面改薄”工作圆满完成。创成</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国家级优质高等职业院校建设单位1所，国家职业教育改革发展示范学校4所，省级优质高等职业院校立项建设单位1所</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中等职业教育特色学校4所</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建成2个国家级中医临床重点专科，13个省级中医重点和特色专科，6个市级中医重点专科</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宝丰县、卫东区成功创建“全国基层中医药工作先进单位”</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郏县</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被确定为全国医疗服务多元化监管试点地区。“互联网+医疗健康”被评为中国民生示范工程”。探索智慧养老“点菜式”服务模式，积极营造尊老助老环境，5个社区分别被命名为全国示范性老年友好型社区和河南省老年友好型社区。农村转移劳动力返乡创业“雁归效应”初见成效，鲁山县被确定为全国农民工返乡下乡创业试点县。成功举办第十届中国曲艺节，创成“中国曲艺名城”，成为全国第五个获此殊荣的城市，宝丰县获批国家级说唱文化生态保护实验区。成功入选河南省首批全民健身</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示范城市。</w:t>
      </w:r>
    </w:p>
    <w:p>
      <w:pPr>
        <w:pStyle w:val="20"/>
        <w:keepNext w:val="0"/>
        <w:keepLines w:val="0"/>
        <w:pageBreakBefore w:val="0"/>
        <w:widowControl/>
        <w:suppressLineNumbers w:val="0"/>
        <w:kinsoku/>
        <w:wordWrap/>
        <w:overflowPunct/>
        <w:topLinePunct w:val="0"/>
        <w:autoSpaceDE w:val="0"/>
        <w:autoSpaceDN w:val="0"/>
        <w:bidi w:val="0"/>
        <w:adjustRightInd/>
        <w:spacing w:line="240" w:lineRule="auto"/>
        <w:ind w:firstLine="624" w:firstLineChars="200"/>
        <w:jc w:val="both"/>
        <w:textAlignment w:val="auto"/>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楷体_GB2312" w:hAnsi="楷体_GB2312" w:eastAsia="楷体_GB2312" w:cs="楷体_GB2312"/>
          <w:b/>
          <w:bCs/>
          <w:color w:val="auto"/>
          <w:kern w:val="0"/>
          <w:sz w:val="32"/>
          <w:szCs w:val="32"/>
          <w:lang w:val="en-US" w:eastAsia="zh-CN" w:bidi="ar-SA"/>
        </w:rPr>
        <w:t>重点改革成效显著。</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各县（市、区）设置相对独立的教育督导机构，各级各类学校教育、教学和管理质量得到进一步提高。创新中小学</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“老校+新校”</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“强校+弱校”</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“强校托管”等</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联合办学</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模式，消减校际差距</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探索出一条示范帮扶、均衡发展、整体提升的特色化办学之路。统筹推进医疗、医保、医药联动改革，公立医院药品和耗材加成全面取消，国家基本药物制度持续巩固完善，紧密型县域医共体建设、“互联网+医疗健康”等经验做法在全国全省推广。在全国率先建立医疗机构依法执业信用评价体系，被确定为国家医疗服务多元化监管试点地区。持续推进社会保障制度改革，实现企业职工基本养老保险省级统收统支，城乡居民基本养老保险制度合并实施，基金实施省级管理，基本解决“老农保”遗留问题。建立健全高龄老年人津贴发放月报制度，明确发放对象、标准、经费等，保障了高龄老人晚年生活。探索建立</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乡村</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文化合作社</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”，大幅提升了农村文化生产力和消费力。</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全面推行</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退役军人就业</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“阳光安置”，</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 xml:space="preserve">激发了复员军人就业创业积极性。 </w:t>
      </w:r>
    </w:p>
    <w:p>
      <w:pPr>
        <w:pStyle w:val="20"/>
        <w:keepNext w:val="0"/>
        <w:keepLines w:val="0"/>
        <w:pageBreakBefore w:val="0"/>
        <w:widowControl/>
        <w:suppressLineNumbers w:val="0"/>
        <w:kinsoku/>
        <w:wordWrap/>
        <w:overflowPunct/>
        <w:topLinePunct w:val="0"/>
        <w:autoSpaceDE w:val="0"/>
        <w:autoSpaceDN w:val="0"/>
        <w:bidi w:val="0"/>
        <w:adjustRightInd/>
        <w:spacing w:line="240" w:lineRule="auto"/>
        <w:ind w:firstLine="624" w:firstLineChars="20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楷体_GB2312" w:hAnsi="楷体_GB2312" w:eastAsia="楷体_GB2312" w:cs="楷体_GB2312"/>
          <w:b/>
          <w:bCs/>
          <w:color w:val="auto"/>
          <w:kern w:val="0"/>
          <w:sz w:val="32"/>
          <w:szCs w:val="32"/>
          <w:lang w:val="en-US" w:eastAsia="zh-CN" w:bidi="ar-SA"/>
        </w:rPr>
        <w:t>高品质服务跨越提升。</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历史文化、瓷器文化、非遗文化和山水、温泉资源优势充分彰显。尧山-大佛景区跻身首批国家级旅游度假区，汝州市成功创建为首批省级全域旅游示范区。初步形成了以尧山为龙头的“山、汤、佛”旅游产业集群，以汝瓷为龙头的文旅文创产业集群，以马街书会为龙头的曲艺文化服务集群。奥林匹克公园、宝丰汝瓷文化广场、汝州汝河湿地公园成为城市旅游打卡地，邢庄酒窖文化村、大黄魔术专业村和汝州“王湾记忆”成为品牌“网红”。中原解放纪念馆、豫西革命纪念馆跻身河南省第一批红色教育基地，豫陕鄂军政大学旧址、中原解放纪念馆入选“传承红色基因示范基地”。全市乡村旅游特色村增至49个，特色生态旅游示范镇增至11个，总数均居全省第一。</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宝丰县城关镇运动休闲特色小镇</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入选</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省级</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体育</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特色小镇</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。文旅文创渐成规模，一批体现文化内涵、契合现代审美的文创产品和沉浸式、体验式项目成为新亮点。</w:t>
      </w:r>
    </w:p>
    <w:bookmarkEnd w:id="7"/>
    <w:bookmarkEnd w:id="8"/>
    <w:bookmarkEnd w:id="9"/>
    <w:bookmarkEnd w:id="10"/>
    <w:p>
      <w:pPr>
        <w:pStyle w:val="20"/>
        <w:keepNext w:val="0"/>
        <w:keepLines w:val="0"/>
        <w:pageBreakBefore w:val="0"/>
        <w:widowControl/>
        <w:suppressLineNumbers w:val="0"/>
        <w:kinsoku/>
        <w:wordWrap/>
        <w:overflowPunct/>
        <w:topLinePunct w:val="0"/>
        <w:autoSpaceDE w:val="0"/>
        <w:autoSpaceDN w:val="0"/>
        <w:bidi w:val="0"/>
        <w:adjustRightInd/>
        <w:spacing w:line="240" w:lineRule="auto"/>
        <w:ind w:firstLine="624" w:firstLineChars="200"/>
        <w:jc w:val="both"/>
        <w:textAlignment w:val="auto"/>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pPr>
      <w:bookmarkStart w:id="11" w:name="_Toc19881"/>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总体上看，我市公共服务建设和社会保障事业成效显著，但对照人民群众日益增长的美好生活需要，公共服务发展不充分不平衡问题仍然较为突出。一是优质公共服务资源与群众高品质生活需求不相匹配，上学、就医、养老、托育等领域结构性矛盾凸显。二是城乡、区域、群体间公共服务资源配置不够均衡，面向农村地区、经济薄弱地区、弱势群体提供的基本公共服务仍有短板弱项。三是公共服务供给手段和方式较为单一，社会组织和市场力量参与不足，数字化应用有待拓展和深化。“十四五”时期要</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紧紧抓住人民最关心最直接最现实的利益问题，采取更多惠民生、暖民心举措，健全基本公共服务体系，提高公共服务水平，增强</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社会保障</w:t>
      </w:r>
      <w:r>
        <w:rPr>
          <w:rFonts w:hint="default" w:ascii="仿宋_GB2312" w:hAnsi="仿宋_GB2312" w:eastAsia="仿宋_GB2312" w:cs="仿宋_GB2312"/>
          <w:color w:val="auto"/>
          <w:spacing w:val="0"/>
          <w:w w:val="100"/>
          <w:kern w:val="0"/>
          <w:position w:val="0"/>
          <w:sz w:val="32"/>
          <w:szCs w:val="32"/>
          <w:shd w:val="clear" w:color="auto" w:fill="auto"/>
          <w:lang w:val="en-US" w:eastAsia="zh-CN" w:bidi="en-US"/>
        </w:rPr>
        <w:t>均衡性和可及性，扎实推进共同富裕。</w:t>
      </w:r>
    </w:p>
    <w:p>
      <w:pPr>
        <w:pStyle w:val="5"/>
        <w:keepNext w:val="0"/>
        <w:keepLines w:val="0"/>
        <w:pageBreakBefore w:val="0"/>
        <w:kinsoku/>
        <w:wordWrap/>
        <w:overflowPunct/>
        <w:topLinePunct w:val="0"/>
        <w:bidi w:val="0"/>
        <w:adjustRightInd/>
        <w:snapToGrid/>
        <w:spacing w:beforeLines="50" w:afterLines="50" w:line="240" w:lineRule="auto"/>
        <w:textAlignment w:val="auto"/>
        <w:rPr>
          <w:rFonts w:hint="eastAsia" w:ascii="Times New Roman" w:hAnsi="Times New Roman" w:eastAsia="楷体_GB2312" w:cs="Times New Roman"/>
          <w:color w:val="auto"/>
          <w:szCs w:val="32"/>
          <w:lang w:val="en-US" w:eastAsia="zh-CN"/>
        </w:rPr>
      </w:pPr>
      <w:r>
        <w:rPr>
          <w:rFonts w:hint="eastAsia" w:ascii="Times New Roman" w:hAnsi="Times New Roman" w:eastAsia="楷体_GB2312" w:cs="Times New Roman"/>
          <w:bCs w:val="0"/>
          <w:color w:val="auto"/>
          <w:szCs w:val="32"/>
          <w:lang w:val="en-US"/>
        </w:rPr>
        <w:t>第二节</w:t>
      </w:r>
      <w:r>
        <w:rPr>
          <w:rFonts w:ascii="Times New Roman" w:hAnsi="Times New Roman" w:eastAsia="楷体_GB2312" w:cs="Times New Roman"/>
          <w:bCs w:val="0"/>
          <w:color w:val="auto"/>
          <w:szCs w:val="32"/>
          <w:lang w:val="en-US"/>
        </w:rPr>
        <w:t xml:space="preserve">  </w:t>
      </w:r>
      <w:bookmarkEnd w:id="11"/>
      <w:r>
        <w:rPr>
          <w:rFonts w:hint="eastAsia" w:ascii="Times New Roman" w:hAnsi="Times New Roman" w:eastAsia="楷体_GB2312" w:cs="Times New Roman"/>
          <w:bCs w:val="0"/>
          <w:color w:val="auto"/>
          <w:szCs w:val="32"/>
          <w:lang w:val="en-US" w:eastAsia="zh-CN"/>
        </w:rPr>
        <w:t>面临形势</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ind w:right="0" w:firstLine="624"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楷体_GB2312" w:eastAsia="楷体_GB2312"/>
          <w:b/>
          <w:sz w:val="32"/>
          <w:lang w:val="en-US" w:eastAsia="zh-CN"/>
        </w:rPr>
        <w:t>新战略赋予新使命。</w:t>
      </w:r>
      <w:r>
        <w:rPr>
          <w:rFonts w:hint="eastAsia" w:ascii="Times New Roman" w:hAnsi="Times New Roman" w:eastAsia="仿宋_GB2312" w:cs="Times New Roman"/>
          <w:color w:val="auto"/>
          <w:kern w:val="0"/>
          <w:sz w:val="32"/>
          <w:szCs w:val="32"/>
          <w:highlight w:val="none"/>
          <w:lang w:val="en-US" w:eastAsia="zh-CN"/>
        </w:rPr>
        <w:t>未来五年是我国全面建设社会主义现代化国家开局起步的关键时期。党中央要求</w:t>
      </w:r>
      <w:r>
        <w:rPr>
          <w:rFonts w:hint="default" w:ascii="Times New Roman" w:hAnsi="Times New Roman" w:eastAsia="仿宋_GB2312" w:cs="Times New Roman"/>
          <w:color w:val="auto"/>
          <w:kern w:val="0"/>
          <w:sz w:val="32"/>
          <w:szCs w:val="32"/>
          <w:highlight w:val="none"/>
          <w:lang w:val="en-US" w:eastAsia="zh-CN"/>
        </w:rPr>
        <w:t>实现好、维护好、发展好最广大人民根本利益，坚持在发展中保障和改善民生，鼓励共同奋斗创造美好生活，不断实现人民对美好生活的向往。</w:t>
      </w:r>
      <w:r>
        <w:rPr>
          <w:rFonts w:hint="eastAsia" w:ascii="Times New Roman" w:hAnsi="Times New Roman" w:eastAsia="仿宋_GB2312" w:cs="Times New Roman"/>
          <w:color w:val="auto"/>
          <w:kern w:val="0"/>
          <w:sz w:val="32"/>
          <w:szCs w:val="32"/>
          <w:highlight w:val="none"/>
          <w:lang w:val="en-US" w:eastAsia="zh-CN"/>
        </w:rPr>
        <w:t>我市十次党代会提出要推进社会事业进步与经济发展水平同步提高，建成全国转型发展示范市，争当中原更加出彩样板区。未来五年，公共服务和社会保障是我市打造郑洛平“新三角”、加快建设区域中心城市、努力成为中原城市群重要一极的重要环节，缩小区域差别、促进共同富裕的重要途径，推动乡村振兴、加快新型城镇化的重要依托，加快构建完善公共服务和民生保障体系，是新时期全市各级政府的责任担当。</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color w:val="auto"/>
          <w:szCs w:val="32"/>
        </w:rPr>
      </w:pPr>
      <w:r>
        <w:rPr>
          <w:rFonts w:hint="eastAsia" w:ascii="楷体_GB2312" w:eastAsia="楷体_GB2312" w:cs="Times New Roman"/>
          <w:b/>
          <w:color w:val="auto"/>
          <w:sz w:val="32"/>
          <w:lang w:val="en-US" w:eastAsia="zh-CN"/>
        </w:rPr>
        <w:t>新形势提出新挑战。</w:t>
      </w:r>
      <w:r>
        <w:rPr>
          <w:rFonts w:hint="eastAsia" w:ascii="Times New Roman" w:hAnsi="Times New Roman" w:eastAsia="仿宋_GB2312" w:cs="Times New Roman"/>
          <w:color w:val="auto"/>
          <w:szCs w:val="32"/>
          <w:lang w:val="en-US" w:eastAsia="zh-CN"/>
        </w:rPr>
        <w:t>“十四五”时期我市</w:t>
      </w:r>
      <w:r>
        <w:rPr>
          <w:rFonts w:hint="eastAsia" w:ascii="Times New Roman" w:hAnsi="Times New Roman" w:eastAsia="仿宋_GB2312" w:cs="Times New Roman"/>
          <w:color w:val="auto"/>
          <w:szCs w:val="32"/>
        </w:rPr>
        <w:t>人口老龄化</w:t>
      </w:r>
      <w:r>
        <w:rPr>
          <w:rFonts w:hint="eastAsia" w:ascii="Times New Roman" w:hAnsi="Times New Roman" w:eastAsia="仿宋_GB2312" w:cs="Times New Roman"/>
          <w:color w:val="auto"/>
          <w:szCs w:val="32"/>
          <w:lang w:val="en-US" w:eastAsia="zh-CN"/>
        </w:rPr>
        <w:t>进一步</w:t>
      </w:r>
      <w:r>
        <w:rPr>
          <w:rFonts w:hint="eastAsia" w:ascii="Times New Roman" w:hAnsi="Times New Roman" w:eastAsia="仿宋_GB2312" w:cs="Times New Roman"/>
          <w:color w:val="auto"/>
          <w:szCs w:val="32"/>
        </w:rPr>
        <w:t>加速</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到2025年60岁以上的老年</w:t>
      </w:r>
      <w:r>
        <w:rPr>
          <w:rFonts w:hint="eastAsia" w:ascii="Times New Roman" w:hAnsi="Times New Roman" w:eastAsia="仿宋_GB2312" w:cs="Times New Roman"/>
          <w:color w:val="auto"/>
          <w:szCs w:val="32"/>
        </w:rPr>
        <w:t>人口</w:t>
      </w:r>
      <w:r>
        <w:rPr>
          <w:rFonts w:hint="eastAsia" w:ascii="Times New Roman" w:hAnsi="Times New Roman" w:eastAsia="仿宋_GB2312" w:cs="Times New Roman"/>
          <w:color w:val="auto"/>
          <w:szCs w:val="32"/>
          <w:lang w:eastAsia="zh-CN"/>
        </w:rPr>
        <w:t>预计突破</w:t>
      </w:r>
      <w:r>
        <w:rPr>
          <w:rFonts w:hint="eastAsia" w:ascii="Times New Roman" w:hAnsi="Times New Roman" w:eastAsia="仿宋_GB2312" w:cs="Times New Roman"/>
          <w:color w:val="auto"/>
          <w:szCs w:val="32"/>
          <w:lang w:val="en-US" w:eastAsia="zh-CN"/>
        </w:rPr>
        <w:t>20%</w:t>
      </w:r>
      <w:r>
        <w:rPr>
          <w:rFonts w:hint="eastAsia" w:ascii="Times New Roman" w:hAnsi="Times New Roman" w:eastAsia="仿宋_GB2312" w:cs="Times New Roman"/>
          <w:color w:val="auto"/>
          <w:szCs w:val="32"/>
        </w:rPr>
        <w:t>，劳动年龄人口减少，老年抚养比上升，</w:t>
      </w:r>
      <w:r>
        <w:rPr>
          <w:rFonts w:hint="eastAsia" w:ascii="Times New Roman" w:hAnsi="Times New Roman" w:eastAsia="仿宋_GB2312" w:cs="Times New Roman"/>
          <w:color w:val="auto"/>
          <w:szCs w:val="32"/>
          <w:lang w:val="en-US" w:eastAsia="zh-CN"/>
        </w:rPr>
        <w:t>人口结构的新变化</w:t>
      </w:r>
      <w:r>
        <w:rPr>
          <w:rFonts w:hint="eastAsia" w:ascii="Times New Roman" w:hAnsi="Times New Roman" w:eastAsia="仿宋_GB2312" w:cs="Times New Roman"/>
          <w:color w:val="auto"/>
          <w:szCs w:val="32"/>
        </w:rPr>
        <w:t>对公共服务资源布局、覆盖人群等带来较大影响</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未来五年我市</w:t>
      </w:r>
      <w:r>
        <w:rPr>
          <w:rFonts w:hint="eastAsia" w:ascii="Times New Roman" w:hAnsi="Times New Roman" w:eastAsia="仿宋_GB2312" w:cs="Times New Roman"/>
          <w:color w:val="auto"/>
          <w:kern w:val="21"/>
          <w:szCs w:val="32"/>
          <w:lang w:val="en-US"/>
        </w:rPr>
        <w:t>财政优先支持公共服务和社会保障的压力较大。</w:t>
      </w:r>
      <w:r>
        <w:rPr>
          <w:rFonts w:hint="eastAsia" w:ascii="Times New Roman" w:hAnsi="Times New Roman" w:eastAsia="仿宋_GB2312" w:cs="Times New Roman"/>
          <w:color w:val="auto"/>
          <w:kern w:val="21"/>
          <w:szCs w:val="32"/>
          <w:lang w:val="en-US" w:eastAsia="zh-CN"/>
        </w:rPr>
        <w:t>同时，随着</w:t>
      </w:r>
      <w:r>
        <w:rPr>
          <w:rFonts w:hint="eastAsia" w:ascii="Times New Roman" w:hAnsi="Times New Roman" w:eastAsia="仿宋_GB2312" w:cs="Times New Roman"/>
          <w:color w:val="auto"/>
          <w:szCs w:val="32"/>
        </w:rPr>
        <w:t>人民群众的公平意识、民主意识、权利意识不断增强</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对公共服务的</w:t>
      </w:r>
      <w:r>
        <w:rPr>
          <w:rFonts w:hint="eastAsia" w:ascii="Times New Roman" w:hAnsi="Times New Roman" w:eastAsia="仿宋_GB2312" w:cs="Times New Roman"/>
          <w:color w:val="auto"/>
          <w:szCs w:val="32"/>
        </w:rPr>
        <w:t>社会</w:t>
      </w:r>
      <w:r>
        <w:rPr>
          <w:rFonts w:hint="eastAsia" w:ascii="Times New Roman" w:hAnsi="Times New Roman" w:eastAsia="仿宋_GB2312" w:cs="Times New Roman"/>
          <w:color w:val="auto"/>
          <w:szCs w:val="32"/>
          <w:lang w:val="en-US" w:eastAsia="zh-CN"/>
        </w:rPr>
        <w:t>心理</w:t>
      </w:r>
      <w:r>
        <w:rPr>
          <w:rFonts w:hint="eastAsia" w:ascii="Times New Roman" w:hAnsi="Times New Roman" w:eastAsia="仿宋_GB2312" w:cs="Times New Roman"/>
          <w:color w:val="auto"/>
          <w:szCs w:val="32"/>
        </w:rPr>
        <w:t>预期</w:t>
      </w:r>
      <w:r>
        <w:rPr>
          <w:rFonts w:hint="eastAsia" w:ascii="Times New Roman" w:hAnsi="Times New Roman" w:eastAsia="仿宋_GB2312" w:cs="Times New Roman"/>
          <w:color w:val="auto"/>
          <w:szCs w:val="32"/>
          <w:lang w:val="en-US" w:eastAsia="zh-CN"/>
        </w:rPr>
        <w:t>进一步加大</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要求公共服务兜底保障更加坚实，机会更加均等，更能体现公平正义，公共服务兜网底、保民生、扩供给、提质量的任务</w:t>
      </w:r>
      <w:r>
        <w:rPr>
          <w:rFonts w:hint="eastAsia" w:ascii="Times New Roman" w:hAnsi="Times New Roman" w:eastAsia="仿宋_GB2312" w:cs="Times New Roman"/>
          <w:color w:val="auto"/>
          <w:szCs w:val="32"/>
        </w:rPr>
        <w:t>更加紧迫。</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新发展催生新变革</w:t>
      </w:r>
      <w:r>
        <w:rPr>
          <w:rFonts w:hint="default" w:ascii="楷体_GB2312" w:hAnsi="楷体_GB2312" w:eastAsia="楷体_GB2312" w:cs="楷体_GB2312"/>
          <w:b/>
          <w:bCs/>
          <w:color w:val="auto"/>
          <w:sz w:val="32"/>
          <w:szCs w:val="32"/>
          <w:lang w:val="en-US" w:eastAsia="zh-CN"/>
        </w:rPr>
        <w:t>。</w:t>
      </w:r>
      <w:r>
        <w:rPr>
          <w:rFonts w:hint="eastAsia" w:ascii="Times New Roman" w:hAnsi="Times New Roman" w:eastAsia="仿宋_GB2312" w:cs="Times New Roman"/>
          <w:color w:val="auto"/>
          <w:szCs w:val="32"/>
          <w:lang w:val="en-US" w:eastAsia="zh-CN"/>
        </w:rPr>
        <w:t>预计到“十四五”末全市城镇化率达到62%，城乡中等收入群体规模不断扩大，年轻人成为个性化生活服务消费主力，对公共服务供给结构、供给内容、供给质量提出新要求，倒逼我市公共服务向品质化、个性化、便捷化服务方向变革。同时，随着</w:t>
      </w:r>
      <w:r>
        <w:rPr>
          <w:rFonts w:hint="default" w:ascii="Times New Roman" w:hAnsi="Times New Roman" w:eastAsia="仿宋_GB2312" w:cs="Times New Roman"/>
          <w:color w:val="auto"/>
          <w:szCs w:val="32"/>
          <w:lang w:val="en-US" w:eastAsia="zh-CN"/>
        </w:rPr>
        <w:t>新一轮科技革命深入发展，</w:t>
      </w:r>
      <w:r>
        <w:rPr>
          <w:rFonts w:hint="eastAsia" w:ascii="Times New Roman" w:hAnsi="Times New Roman" w:eastAsia="仿宋_GB2312" w:cs="Times New Roman"/>
          <w:color w:val="auto"/>
          <w:szCs w:val="32"/>
          <w:lang w:val="en-US" w:eastAsia="zh-CN"/>
        </w:rPr>
        <w:t>物联网、</w:t>
      </w:r>
      <w:r>
        <w:rPr>
          <w:rFonts w:hint="default" w:ascii="Times New Roman" w:hAnsi="Times New Roman" w:eastAsia="仿宋_GB2312" w:cs="Times New Roman"/>
          <w:color w:val="auto"/>
          <w:szCs w:val="32"/>
          <w:lang w:val="en-US" w:eastAsia="zh-CN"/>
        </w:rPr>
        <w:t>大数据、</w:t>
      </w:r>
      <w:r>
        <w:rPr>
          <w:rFonts w:hint="eastAsia" w:ascii="Times New Roman" w:hAnsi="Times New Roman" w:eastAsia="仿宋_GB2312" w:cs="Times New Roman"/>
          <w:color w:val="auto"/>
          <w:szCs w:val="32"/>
          <w:lang w:val="en-US" w:eastAsia="zh-CN"/>
        </w:rPr>
        <w:t>云计算、</w:t>
      </w:r>
      <w:r>
        <w:rPr>
          <w:rFonts w:hint="default" w:ascii="Times New Roman" w:hAnsi="Times New Roman" w:eastAsia="仿宋_GB2312" w:cs="Times New Roman"/>
          <w:color w:val="auto"/>
          <w:szCs w:val="32"/>
          <w:lang w:val="en-US" w:eastAsia="zh-CN"/>
        </w:rPr>
        <w:t>人工智能</w:t>
      </w:r>
      <w:r>
        <w:rPr>
          <w:rFonts w:hint="eastAsia" w:ascii="Times New Roman" w:hAnsi="Times New Roman" w:eastAsia="仿宋_GB2312" w:cs="Times New Roman"/>
          <w:color w:val="auto"/>
          <w:szCs w:val="32"/>
          <w:lang w:val="en-US" w:eastAsia="zh-CN"/>
        </w:rPr>
        <w:t>、区块链</w:t>
      </w:r>
      <w:r>
        <w:rPr>
          <w:rFonts w:hint="default" w:ascii="Times New Roman" w:hAnsi="Times New Roman" w:eastAsia="仿宋_GB2312" w:cs="Times New Roman"/>
          <w:color w:val="auto"/>
          <w:szCs w:val="32"/>
          <w:lang w:val="en-US" w:eastAsia="zh-CN"/>
        </w:rPr>
        <w:t>等技术</w:t>
      </w:r>
      <w:r>
        <w:rPr>
          <w:rFonts w:hint="eastAsia" w:ascii="Times New Roman" w:hAnsi="Times New Roman" w:eastAsia="仿宋_GB2312" w:cs="Times New Roman"/>
          <w:color w:val="auto"/>
          <w:szCs w:val="32"/>
          <w:lang w:val="en-US" w:eastAsia="zh-CN"/>
        </w:rPr>
        <w:t>将</w:t>
      </w:r>
      <w:r>
        <w:rPr>
          <w:rFonts w:hint="default" w:ascii="Times New Roman" w:hAnsi="Times New Roman" w:eastAsia="仿宋_GB2312" w:cs="Times New Roman"/>
          <w:color w:val="auto"/>
          <w:szCs w:val="32"/>
          <w:lang w:val="en-US" w:eastAsia="zh-CN"/>
        </w:rPr>
        <w:t>不断应用</w:t>
      </w:r>
      <w:r>
        <w:rPr>
          <w:rFonts w:hint="eastAsia" w:ascii="Times New Roman" w:hAnsi="Times New Roman" w:eastAsia="仿宋_GB2312" w:cs="Times New Roman"/>
          <w:color w:val="auto"/>
          <w:szCs w:val="32"/>
          <w:lang w:val="en-US" w:eastAsia="zh-CN"/>
        </w:rPr>
        <w:t>于养</w:t>
      </w:r>
      <w:r>
        <w:rPr>
          <w:rFonts w:hint="eastAsia" w:ascii="Times New Roman" w:hAnsi="Times New Roman" w:eastAsia="仿宋_GB2312" w:cs="Times New Roman"/>
          <w:color w:val="auto"/>
          <w:kern w:val="0"/>
          <w:sz w:val="32"/>
          <w:szCs w:val="32"/>
          <w:highlight w:val="none"/>
          <w:lang w:val="en-US" w:eastAsia="zh-CN"/>
        </w:rPr>
        <w:t>老服务和康养产业领域</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养老服务将逐渐向</w:t>
      </w:r>
      <w:r>
        <w:rPr>
          <w:rFonts w:hint="default" w:ascii="Times New Roman" w:hAnsi="Times New Roman" w:eastAsia="仿宋_GB2312" w:cs="Times New Roman"/>
          <w:color w:val="auto"/>
          <w:kern w:val="0"/>
          <w:sz w:val="32"/>
          <w:szCs w:val="32"/>
          <w:highlight w:val="none"/>
          <w:lang w:val="en-US" w:eastAsia="zh-CN"/>
        </w:rPr>
        <w:t>信息化、数字化、智能化</w:t>
      </w:r>
      <w:r>
        <w:rPr>
          <w:rFonts w:hint="eastAsia" w:ascii="Times New Roman" w:hAnsi="Times New Roman" w:eastAsia="仿宋_GB2312" w:cs="Times New Roman"/>
          <w:color w:val="auto"/>
          <w:kern w:val="0"/>
          <w:sz w:val="32"/>
          <w:szCs w:val="32"/>
          <w:highlight w:val="none"/>
          <w:lang w:val="en-US" w:eastAsia="zh-CN"/>
        </w:rPr>
        <w:t>发展，</w:t>
      </w:r>
      <w:r>
        <w:rPr>
          <w:rFonts w:hint="default" w:ascii="Times New Roman" w:hAnsi="Times New Roman" w:eastAsia="仿宋_GB2312" w:cs="Times New Roman"/>
          <w:color w:val="auto"/>
          <w:kern w:val="0"/>
          <w:sz w:val="32"/>
          <w:szCs w:val="32"/>
          <w:highlight w:val="none"/>
          <w:lang w:val="en-US" w:eastAsia="zh-CN"/>
        </w:rPr>
        <w:t>智慧型</w:t>
      </w:r>
      <w:r>
        <w:rPr>
          <w:rFonts w:hint="eastAsia" w:ascii="Times New Roman" w:hAnsi="Times New Roman" w:eastAsia="仿宋_GB2312" w:cs="Times New Roman"/>
          <w:color w:val="auto"/>
          <w:kern w:val="0"/>
          <w:sz w:val="32"/>
          <w:szCs w:val="32"/>
          <w:highlight w:val="none"/>
          <w:lang w:val="en-US" w:eastAsia="zh-CN"/>
        </w:rPr>
        <w:t>公共</w:t>
      </w:r>
      <w:r>
        <w:rPr>
          <w:rFonts w:hint="default" w:ascii="Times New Roman" w:hAnsi="Times New Roman" w:eastAsia="仿宋_GB2312" w:cs="Times New Roman"/>
          <w:color w:val="auto"/>
          <w:kern w:val="0"/>
          <w:sz w:val="32"/>
          <w:szCs w:val="32"/>
          <w:highlight w:val="none"/>
          <w:lang w:val="en-US" w:eastAsia="zh-CN"/>
        </w:rPr>
        <w:t>服务生态</w:t>
      </w:r>
      <w:r>
        <w:rPr>
          <w:rFonts w:hint="eastAsia" w:ascii="Times New Roman" w:hAnsi="Times New Roman" w:eastAsia="仿宋_GB2312" w:cs="Times New Roman"/>
          <w:color w:val="auto"/>
          <w:kern w:val="0"/>
          <w:sz w:val="32"/>
          <w:szCs w:val="32"/>
          <w:highlight w:val="none"/>
          <w:lang w:val="en-US" w:eastAsia="zh-CN"/>
        </w:rPr>
        <w:t>和智能型教育、养老、文化社区将引领行业主流，我市公共服务和社会保障事业转型发展的任务艰巨。</w:t>
      </w:r>
    </w:p>
    <w:p>
      <w:pPr>
        <w:pStyle w:val="4"/>
        <w:keepNext w:val="0"/>
        <w:keepLines w:val="0"/>
        <w:pageBreakBefore w:val="0"/>
        <w:widowControl/>
        <w:kinsoku/>
        <w:wordWrap/>
        <w:overflowPunct/>
        <w:topLinePunct w:val="0"/>
        <w:bidi w:val="0"/>
        <w:adjustRightInd/>
        <w:snapToGrid/>
        <w:spacing w:beforeLines="50" w:afterLines="50" w:line="240" w:lineRule="auto"/>
        <w:ind w:left="0" w:firstLine="3120" w:firstLineChars="1000"/>
        <w:jc w:val="both"/>
        <w:textAlignment w:val="auto"/>
        <w:rPr>
          <w:rFonts w:ascii="Times New Roman" w:hAnsi="Times New Roman" w:eastAsia="黑体" w:cs="Times New Roman"/>
          <w:b w:val="0"/>
          <w:bCs w:val="0"/>
          <w:color w:val="auto"/>
          <w:lang w:val="en-US"/>
        </w:rPr>
      </w:pPr>
      <w:bookmarkStart w:id="12" w:name="_Toc11412"/>
      <w:bookmarkStart w:id="13" w:name="_Toc30747"/>
      <w:r>
        <w:rPr>
          <w:rFonts w:hint="eastAsia" w:ascii="Times New Roman" w:hAnsi="Times New Roman" w:eastAsia="黑体" w:cs="Times New Roman"/>
          <w:b w:val="0"/>
          <w:bCs w:val="0"/>
          <w:color w:val="auto"/>
          <w:lang w:val="en-US"/>
        </w:rPr>
        <w:t>第二章</w:t>
      </w:r>
      <w:r>
        <w:rPr>
          <w:rFonts w:ascii="Times New Roman" w:hAnsi="Times New Roman" w:eastAsia="黑体" w:cs="Times New Roman"/>
          <w:b w:val="0"/>
          <w:bCs w:val="0"/>
          <w:color w:val="auto"/>
          <w:lang w:val="en-US"/>
        </w:rPr>
        <w:t xml:space="preserve">  </w:t>
      </w:r>
      <w:r>
        <w:rPr>
          <w:rFonts w:hint="eastAsia" w:ascii="Times New Roman" w:hAnsi="Times New Roman" w:eastAsia="黑体" w:cs="Times New Roman"/>
          <w:b w:val="0"/>
          <w:bCs w:val="0"/>
          <w:color w:val="auto"/>
          <w:lang w:val="en-US"/>
        </w:rPr>
        <w:t>总体</w:t>
      </w:r>
      <w:bookmarkEnd w:id="12"/>
      <w:r>
        <w:rPr>
          <w:rFonts w:hint="eastAsia" w:ascii="Times New Roman" w:hAnsi="Times New Roman" w:eastAsia="黑体" w:cs="Times New Roman"/>
          <w:b w:val="0"/>
          <w:bCs w:val="0"/>
          <w:color w:val="auto"/>
          <w:lang w:val="en-US"/>
        </w:rPr>
        <w:t>要求</w:t>
      </w:r>
      <w:bookmarkEnd w:id="13"/>
    </w:p>
    <w:p>
      <w:pPr>
        <w:pStyle w:val="5"/>
        <w:keepNext w:val="0"/>
        <w:keepLines w:val="0"/>
        <w:pageBreakBefore w:val="0"/>
        <w:kinsoku/>
        <w:wordWrap/>
        <w:overflowPunct/>
        <w:topLinePunct w:val="0"/>
        <w:bidi w:val="0"/>
        <w:adjustRightInd/>
        <w:snapToGrid/>
        <w:spacing w:beforeLines="50" w:afterLines="50" w:line="240" w:lineRule="auto"/>
        <w:textAlignment w:val="auto"/>
        <w:rPr>
          <w:rFonts w:ascii="Times New Roman" w:hAnsi="Times New Roman" w:eastAsia="楷体_GB2312" w:cs="Times New Roman"/>
          <w:bCs w:val="0"/>
          <w:color w:val="auto"/>
          <w:szCs w:val="32"/>
          <w:lang w:val="en-US"/>
        </w:rPr>
      </w:pPr>
      <w:bookmarkStart w:id="14" w:name="_Toc25425"/>
      <w:bookmarkStart w:id="15" w:name="_Toc63240442"/>
      <w:bookmarkStart w:id="16" w:name="_Toc14674"/>
      <w:bookmarkStart w:id="17" w:name="_Toc31719"/>
      <w:r>
        <w:rPr>
          <w:rFonts w:hint="eastAsia" w:ascii="Times New Roman" w:hAnsi="Times New Roman" w:eastAsia="楷体_GB2312" w:cs="Times New Roman"/>
          <w:bCs w:val="0"/>
          <w:color w:val="auto"/>
          <w:szCs w:val="32"/>
          <w:lang w:val="en-US"/>
        </w:rPr>
        <w:t>第一节</w:t>
      </w:r>
      <w:r>
        <w:rPr>
          <w:rFonts w:ascii="Times New Roman" w:hAnsi="Times New Roman" w:eastAsia="楷体_GB2312" w:cs="Times New Roman"/>
          <w:bCs w:val="0"/>
          <w:color w:val="auto"/>
          <w:szCs w:val="32"/>
          <w:lang w:val="en-US"/>
        </w:rPr>
        <w:t xml:space="preserve">  </w:t>
      </w:r>
      <w:r>
        <w:rPr>
          <w:rFonts w:hint="eastAsia" w:ascii="Times New Roman" w:hAnsi="Times New Roman" w:eastAsia="楷体_GB2312" w:cs="Times New Roman"/>
          <w:bCs w:val="0"/>
          <w:color w:val="auto"/>
          <w:szCs w:val="32"/>
          <w:lang w:val="en-US"/>
        </w:rPr>
        <w:t>指导思想</w:t>
      </w:r>
      <w:bookmarkEnd w:id="14"/>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24"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高举中国特色社会主义伟大旗帜，以习近平新时代中国特色社会主义思想为指导，深入贯彻习近平总书记视察河南重要讲话重要指示，深入贯彻习近平总书记视察河南重要讲话重要指示，落实省第十一次党代会、市十次党代会部署，统筹推进“五位一体”总体布局，协调推进“四个全面”战略布局，体现中国式现代化本质要求，坚持</w:t>
      </w:r>
      <w:r>
        <w:rPr>
          <w:rFonts w:hint="default" w:ascii="Times New Roman" w:hAnsi="Times New Roman" w:eastAsia="仿宋_GB2312" w:cs="Times New Roman"/>
          <w:color w:val="auto"/>
          <w:kern w:val="0"/>
          <w:sz w:val="32"/>
          <w:szCs w:val="32"/>
          <w:highlight w:val="none"/>
          <w:lang w:val="en-US" w:eastAsia="zh-CN"/>
        </w:rPr>
        <w:t>人民至上，把握人民愿望</w:t>
      </w:r>
      <w:r>
        <w:rPr>
          <w:rFonts w:hint="eastAsia" w:ascii="Times New Roman" w:hAnsi="Times New Roman" w:eastAsia="仿宋_GB2312" w:cs="Times New Roman"/>
          <w:color w:val="auto"/>
          <w:kern w:val="0"/>
          <w:sz w:val="32"/>
          <w:szCs w:val="32"/>
          <w:highlight w:val="none"/>
          <w:lang w:val="en-US" w:eastAsia="zh-CN"/>
        </w:rPr>
        <w:t>，扎实推进共同富裕，锚定建成“四城四区”远景目标和实现“一极两高三优四提升”发展目标，高水平实现基本公共服务均等化，着力提升普惠性公共服务供给能力，着力推进高品质生活服务跨越升级，建立健全覆盖全民、统筹城乡、公平统一、</w:t>
      </w:r>
      <w:r>
        <w:rPr>
          <w:rFonts w:hint="default" w:ascii="Times New Roman" w:hAnsi="Times New Roman" w:eastAsia="仿宋_GB2312" w:cs="Times New Roman"/>
          <w:color w:val="auto"/>
          <w:kern w:val="0"/>
          <w:sz w:val="32"/>
          <w:szCs w:val="32"/>
          <w:highlight w:val="none"/>
          <w:lang w:val="en-US" w:eastAsia="zh-CN"/>
        </w:rPr>
        <w:t>安全规范、</w:t>
      </w:r>
      <w:r>
        <w:rPr>
          <w:rFonts w:hint="eastAsia" w:ascii="Times New Roman" w:hAnsi="Times New Roman" w:eastAsia="仿宋_GB2312" w:cs="Times New Roman"/>
          <w:color w:val="auto"/>
          <w:kern w:val="0"/>
          <w:sz w:val="32"/>
          <w:szCs w:val="32"/>
          <w:highlight w:val="none"/>
          <w:lang w:val="en-US" w:eastAsia="zh-CN"/>
        </w:rPr>
        <w:t>可持续的多层次社会保障制度体系，让社会发展成果更多更公平惠及我市广大人民群众，为“</w:t>
      </w:r>
      <w:r>
        <w:rPr>
          <w:rFonts w:hint="eastAsia" w:ascii="Times New Roman" w:hAnsi="Times New Roman" w:eastAsia="仿宋_GB2312" w:cs="Times New Roman"/>
          <w:color w:val="auto"/>
          <w:kern w:val="0"/>
          <w:sz w:val="32"/>
          <w:szCs w:val="32"/>
          <w:highlight w:val="none"/>
          <w:lang w:val="en" w:eastAsia="zh-CN"/>
        </w:rPr>
        <w:t>壮大新动能、奋进百强市”</w:t>
      </w:r>
      <w:r>
        <w:rPr>
          <w:rFonts w:hint="eastAsia" w:ascii="Times New Roman" w:hAnsi="Times New Roman" w:eastAsia="仿宋_GB2312" w:cs="Times New Roman"/>
          <w:color w:val="auto"/>
          <w:kern w:val="0"/>
          <w:sz w:val="32"/>
          <w:szCs w:val="32"/>
          <w:highlight w:val="none"/>
          <w:lang w:val="en-US" w:eastAsia="zh-CN"/>
        </w:rPr>
        <w:t>奠定坚实基础。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24" w:firstLineChars="200"/>
        <w:textAlignment w:val="auto"/>
        <w:rPr>
          <w:rFonts w:hint="eastAsia" w:ascii="Times New Roman" w:hAnsi="Times New Roman" w:eastAsia="仿宋_GB2312" w:cs="Times New Roman"/>
          <w:color w:val="auto"/>
          <w:kern w:val="0"/>
          <w:sz w:val="32"/>
          <w:szCs w:val="32"/>
          <w:highlight w:val="none"/>
          <w:lang w:val="en-US" w:eastAsia="zh-CN"/>
        </w:rPr>
      </w:pPr>
    </w:p>
    <w:p>
      <w:pPr>
        <w:pStyle w:val="5"/>
        <w:keepNext w:val="0"/>
        <w:keepLines w:val="0"/>
        <w:pageBreakBefore w:val="0"/>
        <w:numPr>
          <w:ilvl w:val="0"/>
          <w:numId w:val="1"/>
        </w:numPr>
        <w:kinsoku/>
        <w:wordWrap/>
        <w:overflowPunct/>
        <w:topLinePunct w:val="0"/>
        <w:bidi w:val="0"/>
        <w:adjustRightInd/>
        <w:snapToGrid/>
        <w:spacing w:beforeLines="50" w:afterLines="50" w:line="240" w:lineRule="auto"/>
        <w:ind w:left="0" w:leftChars="0" w:firstLineChars="0"/>
        <w:textAlignment w:val="auto"/>
        <w:rPr>
          <w:rFonts w:ascii="Times New Roman" w:hAnsi="Times New Roman" w:eastAsia="楷体_GB2312" w:cs="Times New Roman"/>
          <w:bCs w:val="0"/>
          <w:color w:val="auto"/>
          <w:szCs w:val="32"/>
          <w:lang w:val="en-US"/>
        </w:rPr>
      </w:pPr>
      <w:r>
        <w:rPr>
          <w:rFonts w:hint="eastAsia" w:ascii="Times New Roman" w:hAnsi="Times New Roman" w:eastAsia="楷体_GB2312" w:cs="Times New Roman"/>
          <w:bCs w:val="0"/>
          <w:color w:val="auto"/>
          <w:szCs w:val="32"/>
          <w:lang w:val="en-US" w:eastAsia="zh-CN"/>
        </w:rPr>
        <w:t xml:space="preserve">  </w:t>
      </w:r>
      <w:bookmarkStart w:id="18" w:name="_Toc3261"/>
      <w:r>
        <w:rPr>
          <w:rFonts w:hint="eastAsia" w:ascii="Times New Roman" w:hAnsi="Times New Roman" w:eastAsia="楷体_GB2312" w:cs="Times New Roman"/>
          <w:bCs w:val="0"/>
          <w:color w:val="auto"/>
          <w:szCs w:val="32"/>
          <w:lang w:val="en-US" w:eastAsia="zh-CN"/>
        </w:rPr>
        <w:t>发展思路</w:t>
      </w:r>
      <w:bookmarkEnd w:id="18"/>
      <w:r>
        <w:rPr>
          <w:rFonts w:ascii="Times New Roman" w:hAnsi="Times New Roman" w:eastAsia="楷体_GB2312" w:cs="Times New Roman"/>
          <w:bCs w:val="0"/>
          <w:color w:val="auto"/>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bCs/>
          <w:color w:val="auto"/>
          <w:kern w:val="2"/>
          <w:sz w:val="32"/>
          <w:szCs w:val="32"/>
          <w:lang w:val="en-US" w:eastAsia="zh-CN" w:bidi="ar-SA"/>
        </w:rPr>
        <w:t>锚定一个方向。</w:t>
      </w:r>
      <w:r>
        <w:rPr>
          <w:rFonts w:hint="eastAsia" w:ascii="仿宋_GB2312" w:hAnsi="仿宋_GB2312" w:eastAsia="仿宋_GB2312" w:cs="仿宋_GB2312"/>
          <w:color w:val="auto"/>
          <w:kern w:val="2"/>
          <w:sz w:val="32"/>
          <w:szCs w:val="32"/>
          <w:lang w:val="en-US" w:eastAsia="zh-CN" w:bidi="ar-SA"/>
        </w:rPr>
        <w:t>锚定满足人民群众美好生活需要这一总体方向。围绕现代</w:t>
      </w:r>
      <w:r>
        <w:rPr>
          <w:rFonts w:hint="eastAsia" w:ascii="仿宋_GB2312" w:hAnsi="仿宋_GB2312" w:eastAsia="仿宋_GB2312" w:cs="仿宋_GB2312"/>
          <w:color w:val="auto"/>
          <w:sz w:val="32"/>
          <w:szCs w:val="32"/>
          <w:lang w:val="en-US" w:eastAsia="zh-CN"/>
        </w:rPr>
        <w:t>教育、就业创业、医疗卫生、养老托育、社会服务、城乡住房、公共文化等重点民生领域，推进我市“幼有所育”向“幼有善育”发展，“学有所教”向“学有优教”发展，“劳有所得”向“劳有厚得”发展，“病有所医”向“病有良医”发展，“老有所养”向“老有颐养”发展，“住有所居”向“住有宜居”发展，“弱有所扶”向“弱有众扶”发展。推动文化旅游、健康服务等向个性化、特色化、高品质方向发展，不断增强人民群众幸福感、获得感和安全感。</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24"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健全两大体系。</w:t>
      </w:r>
      <w:r>
        <w:rPr>
          <w:rFonts w:hint="eastAsia" w:ascii="仿宋_GB2312" w:hAnsi="仿宋_GB2312" w:eastAsia="仿宋_GB2312" w:cs="仿宋_GB2312"/>
          <w:color w:val="auto"/>
          <w:sz w:val="32"/>
          <w:szCs w:val="32"/>
          <w:lang w:val="en-US" w:eastAsia="zh-CN"/>
        </w:rPr>
        <w:t>围绕公共服务、社会保障两大体系，推动实现社会公平正义、促进民生事业转型发展。</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加强全市普惠性、基础性民生服务设施和工程项目建设，不断完善公共服务体系，维护提升全体公民基本生存权和发展权。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强化</w:t>
      </w:r>
      <w:r>
        <w:rPr>
          <w:rFonts w:hint="eastAsia" w:ascii="Times New Roman" w:hAnsi="Times New Roman" w:eastAsia="仿宋_GB2312" w:cs="Times New Roman"/>
          <w:color w:val="auto"/>
          <w:szCs w:val="32"/>
          <w:lang w:val="en-US" w:eastAsia="zh-CN"/>
        </w:rPr>
        <w:t>社会保险、社会救济、社会福利、优抚安置等制度性举措，构建多层次多支柱社会保障体系，维护群众基本民生权利，实现社会公平正义。统筹推进公共服务和社会保障事业协同发展，增强公民</w:t>
      </w:r>
      <w:r>
        <w:rPr>
          <w:rFonts w:hint="eastAsia" w:ascii="仿宋_GB2312" w:hAnsi="仿宋_GB2312" w:eastAsia="仿宋_GB2312" w:cs="仿宋_GB2312"/>
          <w:color w:val="auto"/>
          <w:sz w:val="32"/>
          <w:szCs w:val="32"/>
          <w:lang w:val="en-US" w:eastAsia="zh-CN"/>
        </w:rPr>
        <w:t>发展权、生存权之间的系统性、协同性。</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统筹三个层次。</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基本公共服务，由政府提供兜底保障，重在织密民生网线，加快推进区域、城乡、人群公共服务均等化和标准化，保障全体人民生存和发展的基本需要。</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普惠性公共服务，政府出台鼓励支持政策，重在引导社会资本投入，扩大公共服务多元供给，实现大多数公民以可承受的价格付费享有。</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高品质生活性服务，政府通过规范市场，提升服务产品可持续供给能力，满足人民群众个性化、多样化、高品质生活服务需求。</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rightChars="0" w:firstLine="624" w:firstLineChars="200"/>
        <w:jc w:val="both"/>
        <w:textAlignment w:val="auto"/>
        <w:outlineLvl w:val="9"/>
        <w:rPr>
          <w:rFonts w:hint="eastAsia" w:cs="Times New Roman"/>
          <w:color w:val="auto"/>
          <w:kern w:val="2"/>
          <w:sz w:val="21"/>
          <w:szCs w:val="21"/>
          <w:lang w:val="en-US" w:eastAsia="zh-CN" w:bidi="ar-SA"/>
        </w:rPr>
      </w:pPr>
      <w:r>
        <w:rPr>
          <w:rFonts w:hint="eastAsia" w:ascii="楷体_GB2312" w:hAnsi="楷体_GB2312" w:eastAsia="楷体_GB2312" w:cs="楷体_GB2312"/>
          <w:b/>
          <w:bCs/>
          <w:color w:val="auto"/>
          <w:sz w:val="32"/>
          <w:szCs w:val="32"/>
          <w:lang w:val="en-US" w:eastAsia="zh-CN"/>
        </w:rPr>
        <w:t>强化四个对接</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kern w:val="0"/>
          <w:sz w:val="32"/>
          <w:szCs w:val="32"/>
          <w:lang w:val="en-US" w:eastAsia="zh-CN" w:bidi="ar-SA"/>
        </w:rPr>
        <w:t>标准对接</w:t>
      </w:r>
      <w:bookmarkStart w:id="19" w:name="_Toc16122"/>
      <w:bookmarkStart w:id="20" w:name="_Toc17834"/>
      <w:bookmarkStart w:id="21" w:name="_Toc10129"/>
      <w:bookmarkStart w:id="22" w:name="_Toc63240494"/>
      <w:bookmarkStart w:id="23" w:name="_Toc25154"/>
      <w:bookmarkStart w:id="24" w:name="_Toc3992"/>
      <w:bookmarkStart w:id="25" w:name="_Toc28929"/>
      <w:r>
        <w:rPr>
          <w:rFonts w:hint="eastAsia" w:ascii="仿宋_GB2312" w:hAnsi="仿宋_GB2312" w:eastAsia="仿宋_GB2312" w:cs="仿宋_GB2312"/>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完善基本公共服务标准规范，</w:t>
      </w:r>
      <w:r>
        <w:rPr>
          <w:rFonts w:hint="eastAsia" w:ascii="仿宋_GB2312" w:hAnsi="仿宋_GB2312" w:eastAsia="仿宋_GB2312" w:cs="仿宋_GB2312"/>
          <w:b w:val="0"/>
          <w:bCs w:val="0"/>
          <w:color w:val="auto"/>
          <w:kern w:val="0"/>
          <w:sz w:val="32"/>
          <w:szCs w:val="32"/>
          <w:lang w:val="en-US" w:eastAsia="zh-CN" w:bidi="ar-SA"/>
        </w:rPr>
        <w:t>以</w:t>
      </w:r>
      <w:r>
        <w:rPr>
          <w:rFonts w:hint="eastAsia" w:ascii="仿宋_GB2312" w:hAnsi="仿宋_GB2312" w:eastAsia="仿宋_GB2312" w:cs="仿宋_GB2312"/>
          <w:color w:val="auto"/>
          <w:sz w:val="32"/>
          <w:szCs w:val="32"/>
        </w:rPr>
        <w:t>标准化推进公共服务均等化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推进全市</w:t>
      </w:r>
      <w:r>
        <w:rPr>
          <w:rFonts w:hint="eastAsia" w:ascii="仿宋_GB2312" w:hAnsi="仿宋_GB2312" w:eastAsia="仿宋_GB2312" w:cs="仿宋_GB2312"/>
          <w:color w:val="auto"/>
          <w:sz w:val="32"/>
          <w:szCs w:val="32"/>
        </w:rPr>
        <w:t>公共服务</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rPr>
        <w:t>、城乡、人群</w:t>
      </w:r>
      <w:r>
        <w:rPr>
          <w:rFonts w:hint="eastAsia" w:ascii="仿宋_GB2312" w:hAnsi="仿宋_GB2312" w:eastAsia="仿宋_GB2312" w:cs="仿宋_GB2312"/>
          <w:color w:val="auto"/>
          <w:sz w:val="32"/>
          <w:szCs w:val="32"/>
          <w:lang w:val="en-US" w:eastAsia="zh-CN"/>
        </w:rPr>
        <w:t>均衡化发展。</w:t>
      </w:r>
      <w:r>
        <w:rPr>
          <w:rFonts w:hint="eastAsia" w:ascii="仿宋_GB2312" w:hAnsi="仿宋_GB2312" w:eastAsia="仿宋_GB2312" w:cs="仿宋_GB2312"/>
          <w:b/>
          <w:bCs/>
          <w:color w:val="auto"/>
          <w:sz w:val="32"/>
          <w:szCs w:val="32"/>
        </w:rPr>
        <w:t>二是</w:t>
      </w:r>
      <w:bookmarkEnd w:id="19"/>
      <w:bookmarkEnd w:id="20"/>
      <w:bookmarkEnd w:id="21"/>
      <w:bookmarkEnd w:id="22"/>
      <w:bookmarkEnd w:id="23"/>
      <w:bookmarkEnd w:id="24"/>
      <w:bookmarkEnd w:id="25"/>
      <w:r>
        <w:rPr>
          <w:rFonts w:hint="eastAsia" w:ascii="仿宋_GB2312" w:hAnsi="仿宋_GB2312" w:eastAsia="仿宋_GB2312" w:cs="仿宋_GB2312"/>
          <w:color w:val="auto"/>
          <w:sz w:val="32"/>
          <w:szCs w:val="32"/>
          <w:lang w:val="en-US" w:eastAsia="zh-CN"/>
        </w:rPr>
        <w:t>平台对接。完善公共服务信息平台，推进公共服务数据共享，加快公共服务智慧化、便捷化、一体化发展。</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行业对接。推进公共服务与我市新型城镇化、乡村振兴、文化旅游、人才引进等协同发展，实现互利互赢、整体提升。</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市场对接。顺应人民群众对高品质、个性化服务产品的需求，拓展开发文旅、康养、体育运动等高端生活服务市场，不断满足人民群众对美好生活的需求。</w:t>
      </w:r>
    </w:p>
    <w:p>
      <w:pPr>
        <w:pStyle w:val="5"/>
        <w:keepNext w:val="0"/>
        <w:keepLines w:val="0"/>
        <w:pageBreakBefore w:val="0"/>
        <w:numPr>
          <w:ilvl w:val="0"/>
          <w:numId w:val="1"/>
        </w:numPr>
        <w:kinsoku/>
        <w:wordWrap/>
        <w:overflowPunct/>
        <w:topLinePunct w:val="0"/>
        <w:bidi w:val="0"/>
        <w:adjustRightInd/>
        <w:snapToGrid/>
        <w:spacing w:beforeLines="50" w:afterLines="50" w:line="240" w:lineRule="auto"/>
        <w:ind w:left="0" w:leftChars="0" w:firstLineChars="0"/>
        <w:textAlignment w:val="auto"/>
        <w:rPr>
          <w:rFonts w:ascii="Times New Roman" w:hAnsi="Times New Roman" w:eastAsia="楷体_GB2312" w:cs="Times New Roman"/>
          <w:bCs w:val="0"/>
          <w:color w:val="auto"/>
          <w:szCs w:val="32"/>
          <w:lang w:val="en-US"/>
        </w:rPr>
      </w:pPr>
      <w:r>
        <w:rPr>
          <w:rFonts w:hint="eastAsia" w:ascii="Times New Roman" w:hAnsi="Times New Roman" w:eastAsia="楷体_GB2312" w:cs="Times New Roman"/>
          <w:bCs w:val="0"/>
          <w:color w:val="auto"/>
          <w:szCs w:val="32"/>
          <w:lang w:val="en-US" w:eastAsia="zh-CN"/>
        </w:rPr>
        <w:t xml:space="preserve">  </w:t>
      </w:r>
      <w:bookmarkStart w:id="26" w:name="_Toc3901"/>
      <w:r>
        <w:rPr>
          <w:rFonts w:hint="eastAsia" w:ascii="Times New Roman" w:hAnsi="Times New Roman" w:eastAsia="楷体_GB2312" w:cs="Times New Roman"/>
          <w:bCs w:val="0"/>
          <w:color w:val="auto"/>
          <w:szCs w:val="32"/>
          <w:lang w:val="en-US"/>
        </w:rPr>
        <w:t>基本原则</w:t>
      </w:r>
      <w:bookmarkEnd w:id="26"/>
    </w:p>
    <w:p>
      <w:pPr>
        <w:keepNext w:val="0"/>
        <w:keepLines w:val="0"/>
        <w:pageBreakBefore w:val="0"/>
        <w:widowControl/>
        <w:kinsoku/>
        <w:wordWrap/>
        <w:overflowPunct/>
        <w:topLinePunct w:val="0"/>
        <w:autoSpaceDE w:val="0"/>
        <w:autoSpaceDN w:val="0"/>
        <w:bidi w:val="0"/>
        <w:adjustRightInd/>
        <w:snapToGrid/>
        <w:spacing w:line="600" w:lineRule="exact"/>
        <w:ind w:firstLine="624" w:firstLineChars="200"/>
        <w:jc w:val="both"/>
        <w:textAlignment w:val="auto"/>
        <w:rPr>
          <w:rFonts w:hint="eastAsia" w:ascii="Times New Roman" w:hAnsi="Times New Roman" w:eastAsia="仿宋_GB2312" w:cs="Times New Roman"/>
          <w:color w:val="auto"/>
          <w:szCs w:val="32"/>
          <w:lang w:val="en-US"/>
        </w:rPr>
      </w:pPr>
      <w:r>
        <w:rPr>
          <w:rFonts w:hint="eastAsia" w:ascii="楷体_GB2312" w:hAnsi="楷体_GB2312" w:eastAsia="楷体_GB2312" w:cs="楷体_GB2312"/>
          <w:b/>
          <w:bCs/>
          <w:color w:val="auto"/>
          <w:kern w:val="0"/>
          <w:sz w:val="32"/>
          <w:szCs w:val="32"/>
          <w:lang w:val="en-US" w:eastAsia="zh-CN" w:bidi="ar-SA"/>
        </w:rPr>
        <w:t>立足基本，促进均衡。</w:t>
      </w:r>
      <w:r>
        <w:rPr>
          <w:rFonts w:hint="eastAsia" w:ascii="Times New Roman" w:hAnsi="Times New Roman" w:eastAsia="仿宋_GB2312" w:cs="Times New Roman"/>
          <w:color w:val="auto"/>
          <w:szCs w:val="32"/>
          <w:lang w:val="en-US"/>
        </w:rPr>
        <w:t>在科学界定基本和非基本公共服务范围的基础上，突出政府在基本公共服务保障中的主体地位，着力保基本、补短板、兜底线，健全完善基本公共服务</w:t>
      </w:r>
      <w:r>
        <w:rPr>
          <w:rFonts w:hint="eastAsia" w:ascii="Times New Roman" w:hAnsi="Times New Roman" w:eastAsia="仿宋_GB2312" w:cs="Times New Roman"/>
          <w:color w:val="auto"/>
          <w:szCs w:val="32"/>
          <w:lang w:val="en-US" w:eastAsia="zh-CN"/>
        </w:rPr>
        <w:t>保障</w:t>
      </w:r>
      <w:r>
        <w:rPr>
          <w:rFonts w:hint="eastAsia" w:ascii="Times New Roman" w:hAnsi="Times New Roman" w:eastAsia="仿宋_GB2312" w:cs="Times New Roman"/>
          <w:color w:val="auto"/>
          <w:szCs w:val="32"/>
          <w:lang w:val="en-US"/>
        </w:rPr>
        <w:t>制度，逐步提高基本公共服务均等化水平，不断织密民生保障网底。</w:t>
      </w:r>
    </w:p>
    <w:p>
      <w:pPr>
        <w:keepNext w:val="0"/>
        <w:keepLines w:val="0"/>
        <w:pageBreakBefore w:val="0"/>
        <w:widowControl/>
        <w:kinsoku/>
        <w:wordWrap/>
        <w:overflowPunct/>
        <w:topLinePunct w:val="0"/>
        <w:autoSpaceDE w:val="0"/>
        <w:autoSpaceDN w:val="0"/>
        <w:bidi w:val="0"/>
        <w:adjustRightInd/>
        <w:snapToGrid/>
        <w:spacing w:line="600" w:lineRule="exact"/>
        <w:ind w:firstLine="624" w:firstLineChars="200"/>
        <w:jc w:val="both"/>
        <w:textAlignment w:val="auto"/>
        <w:rPr>
          <w:rFonts w:hint="eastAsia" w:ascii="Times New Roman" w:hAnsi="Times New Roman" w:eastAsia="仿宋_GB2312" w:cs="Times New Roman"/>
          <w:color w:val="auto"/>
          <w:szCs w:val="32"/>
          <w:lang w:val="en-US"/>
        </w:rPr>
      </w:pPr>
      <w:r>
        <w:rPr>
          <w:rFonts w:hint="eastAsia" w:ascii="楷体_GB2312" w:hAnsi="楷体_GB2312" w:eastAsia="楷体_GB2312" w:cs="楷体_GB2312"/>
          <w:b/>
          <w:bCs/>
          <w:color w:val="auto"/>
          <w:kern w:val="0"/>
          <w:sz w:val="32"/>
          <w:szCs w:val="32"/>
          <w:lang w:val="en-US" w:eastAsia="zh-CN" w:bidi="ar-SA"/>
        </w:rPr>
        <w:t>多元参与，共建共享。</w:t>
      </w:r>
      <w:r>
        <w:rPr>
          <w:rFonts w:hint="eastAsia" w:ascii="Times New Roman" w:hAnsi="Times New Roman" w:eastAsia="仿宋_GB2312" w:cs="Times New Roman"/>
          <w:color w:val="auto"/>
          <w:szCs w:val="32"/>
          <w:lang w:val="en-US"/>
        </w:rPr>
        <w:t>进一步放宽市场准入，创新服务提供方式，进一步放宽市场准入，创新</w:t>
      </w:r>
      <w:r>
        <w:rPr>
          <w:rFonts w:hint="eastAsia" w:ascii="Times New Roman" w:hAnsi="Times New Roman" w:eastAsia="仿宋_GB2312" w:cs="Times New Roman"/>
          <w:color w:val="auto"/>
          <w:szCs w:val="32"/>
          <w:lang w:val="en-US" w:eastAsia="zh-CN"/>
        </w:rPr>
        <w:t>公共</w:t>
      </w:r>
      <w:r>
        <w:rPr>
          <w:rFonts w:hint="eastAsia" w:ascii="Times New Roman" w:hAnsi="Times New Roman" w:eastAsia="仿宋_GB2312" w:cs="Times New Roman"/>
          <w:color w:val="auto"/>
          <w:szCs w:val="32"/>
          <w:lang w:val="en-US"/>
        </w:rPr>
        <w:t>服务</w:t>
      </w:r>
      <w:r>
        <w:rPr>
          <w:rFonts w:hint="eastAsia" w:ascii="Times New Roman" w:hAnsi="Times New Roman" w:eastAsia="仿宋_GB2312" w:cs="Times New Roman"/>
          <w:color w:val="auto"/>
          <w:szCs w:val="32"/>
          <w:lang w:val="en-US" w:eastAsia="zh-CN"/>
        </w:rPr>
        <w:t>和社会保障产品</w:t>
      </w:r>
      <w:r>
        <w:rPr>
          <w:rFonts w:hint="eastAsia" w:ascii="Times New Roman" w:hAnsi="Times New Roman" w:eastAsia="仿宋_GB2312" w:cs="Times New Roman"/>
          <w:color w:val="auto"/>
          <w:szCs w:val="32"/>
          <w:lang w:val="en-US"/>
        </w:rPr>
        <w:t>提供方式，支持社会力量参与公共服务，发挥好各类企事业单位、市场主体和社会组织的作用，调动群众自我管理自我服务的积极性，形成共建共享的公共服务发展格局。</w:t>
      </w:r>
    </w:p>
    <w:p>
      <w:pPr>
        <w:keepNext w:val="0"/>
        <w:keepLines w:val="0"/>
        <w:pageBreakBefore w:val="0"/>
        <w:widowControl/>
        <w:kinsoku/>
        <w:wordWrap/>
        <w:overflowPunct/>
        <w:topLinePunct w:val="0"/>
        <w:autoSpaceDE w:val="0"/>
        <w:autoSpaceDN w:val="0"/>
        <w:bidi w:val="0"/>
        <w:adjustRightInd/>
        <w:snapToGrid/>
        <w:spacing w:line="600" w:lineRule="exact"/>
        <w:ind w:firstLine="624" w:firstLineChars="200"/>
        <w:jc w:val="both"/>
        <w:textAlignment w:val="auto"/>
        <w:rPr>
          <w:rFonts w:hint="eastAsia" w:ascii="Times New Roman" w:hAnsi="Times New Roman" w:eastAsia="仿宋_GB2312" w:cs="Times New Roman"/>
          <w:color w:val="auto"/>
          <w:szCs w:val="32"/>
          <w:lang w:val="en-US"/>
        </w:rPr>
      </w:pPr>
      <w:r>
        <w:rPr>
          <w:rFonts w:hint="eastAsia" w:ascii="楷体_GB2312" w:hAnsi="楷体_GB2312" w:eastAsia="楷体_GB2312" w:cs="楷体_GB2312"/>
          <w:b/>
          <w:bCs/>
          <w:color w:val="auto"/>
          <w:kern w:val="0"/>
          <w:sz w:val="32"/>
          <w:szCs w:val="32"/>
          <w:lang w:val="en-US" w:eastAsia="zh-CN" w:bidi="ar-SA"/>
        </w:rPr>
        <w:t>突出重点，提质增效。</w:t>
      </w:r>
      <w:r>
        <w:rPr>
          <w:rFonts w:hint="eastAsia" w:ascii="Times New Roman" w:hAnsi="Times New Roman" w:eastAsia="仿宋_GB2312" w:cs="Times New Roman"/>
          <w:color w:val="auto"/>
          <w:szCs w:val="32"/>
          <w:lang w:val="en-US"/>
        </w:rPr>
        <w:t>聚焦人民群众最关心最直接最现实的利益问题，加强统筹谋划、重点突破，推动教育、医疗、养老、托育等领域强弱项、提质量，加快优质公共服务向农村、经济薄弱地区和基层延伸，促进公共服务更高质量更高水平发展。</w:t>
      </w:r>
    </w:p>
    <w:p>
      <w:pPr>
        <w:keepNext w:val="0"/>
        <w:keepLines w:val="0"/>
        <w:pageBreakBefore w:val="0"/>
        <w:widowControl/>
        <w:kinsoku/>
        <w:wordWrap/>
        <w:overflowPunct/>
        <w:topLinePunct w:val="0"/>
        <w:autoSpaceDE w:val="0"/>
        <w:autoSpaceDN w:val="0"/>
        <w:bidi w:val="0"/>
        <w:adjustRightInd/>
        <w:snapToGrid/>
        <w:spacing w:line="600" w:lineRule="exact"/>
        <w:ind w:firstLine="624" w:firstLineChars="200"/>
        <w:jc w:val="both"/>
        <w:textAlignment w:val="auto"/>
        <w:rPr>
          <w:rFonts w:hint="eastAsia" w:ascii="Times New Roman" w:hAnsi="Times New Roman" w:eastAsia="仿宋_GB2312" w:cs="Times New Roman"/>
          <w:color w:val="auto"/>
          <w:szCs w:val="32"/>
          <w:lang w:val="en-US"/>
        </w:rPr>
      </w:pPr>
      <w:r>
        <w:rPr>
          <w:rFonts w:hint="eastAsia" w:ascii="楷体_GB2312" w:hAnsi="楷体_GB2312" w:eastAsia="楷体_GB2312" w:cs="楷体_GB2312"/>
          <w:b/>
          <w:bCs/>
          <w:color w:val="auto"/>
          <w:kern w:val="0"/>
          <w:sz w:val="32"/>
          <w:szCs w:val="32"/>
          <w:lang w:val="en-US" w:eastAsia="zh-CN" w:bidi="ar-SA"/>
        </w:rPr>
        <w:t>尽力而为，量力而行。</w:t>
      </w:r>
      <w:r>
        <w:rPr>
          <w:rFonts w:hint="eastAsia" w:ascii="Times New Roman" w:hAnsi="Times New Roman" w:eastAsia="仿宋_GB2312" w:cs="Times New Roman"/>
          <w:color w:val="auto"/>
          <w:szCs w:val="32"/>
          <w:lang w:val="en-US"/>
        </w:rPr>
        <w:t>充分考虑经济发展状况和财政负担能力，既要关注回应群众呼声，稳妥有序提升公共服务</w:t>
      </w:r>
      <w:r>
        <w:rPr>
          <w:rFonts w:hint="eastAsia" w:ascii="Times New Roman" w:hAnsi="Times New Roman" w:eastAsia="仿宋_GB2312" w:cs="Times New Roman"/>
          <w:color w:val="auto"/>
          <w:szCs w:val="32"/>
          <w:lang w:val="en-US" w:eastAsia="zh-CN"/>
        </w:rPr>
        <w:t>和社会</w:t>
      </w:r>
      <w:r>
        <w:rPr>
          <w:rFonts w:hint="eastAsia" w:ascii="Times New Roman" w:hAnsi="Times New Roman" w:eastAsia="仿宋_GB2312" w:cs="Times New Roman"/>
          <w:color w:val="auto"/>
          <w:szCs w:val="32"/>
          <w:lang w:val="en-US"/>
        </w:rPr>
        <w:t>保障水平，又要合理引导社会预期，不过度承诺，实现公共服务保障水平与经济社会发展水平“同频共振”。</w:t>
      </w:r>
    </w:p>
    <w:p>
      <w:pPr>
        <w:pStyle w:val="5"/>
        <w:keepNext w:val="0"/>
        <w:keepLines w:val="0"/>
        <w:pageBreakBefore w:val="0"/>
        <w:kinsoku/>
        <w:wordWrap/>
        <w:overflowPunct/>
        <w:topLinePunct w:val="0"/>
        <w:autoSpaceDE w:val="0"/>
        <w:autoSpaceDN w:val="0"/>
        <w:bidi w:val="0"/>
        <w:adjustRightInd/>
        <w:snapToGrid/>
        <w:spacing w:beforeLines="50" w:afterLines="50" w:line="600" w:lineRule="exact"/>
        <w:textAlignment w:val="auto"/>
        <w:rPr>
          <w:rFonts w:ascii="Times New Roman" w:hAnsi="Times New Roman" w:eastAsia="楷体_GB2312" w:cs="Times New Roman"/>
          <w:bCs w:val="0"/>
          <w:color w:val="auto"/>
          <w:szCs w:val="32"/>
          <w:lang w:val="en-US"/>
        </w:rPr>
      </w:pPr>
      <w:bookmarkStart w:id="27" w:name="_Toc2981"/>
      <w:r>
        <w:rPr>
          <w:rFonts w:hint="eastAsia" w:ascii="Times New Roman" w:hAnsi="Times New Roman" w:eastAsia="楷体_GB2312" w:cs="Times New Roman"/>
          <w:bCs w:val="0"/>
          <w:color w:val="auto"/>
          <w:szCs w:val="32"/>
          <w:lang w:val="en-US"/>
        </w:rPr>
        <w:t>第</w:t>
      </w:r>
      <w:r>
        <w:rPr>
          <w:rFonts w:hint="eastAsia" w:ascii="Times New Roman" w:hAnsi="Times New Roman" w:eastAsia="楷体_GB2312" w:cs="Times New Roman"/>
          <w:bCs w:val="0"/>
          <w:color w:val="auto"/>
          <w:szCs w:val="32"/>
          <w:lang w:val="en-US" w:eastAsia="zh-CN"/>
        </w:rPr>
        <w:t>四</w:t>
      </w:r>
      <w:r>
        <w:rPr>
          <w:rFonts w:hint="eastAsia" w:ascii="Times New Roman" w:hAnsi="Times New Roman" w:eastAsia="楷体_GB2312" w:cs="Times New Roman"/>
          <w:bCs w:val="0"/>
          <w:color w:val="auto"/>
          <w:szCs w:val="32"/>
          <w:lang w:val="en-US"/>
        </w:rPr>
        <w:t>节</w:t>
      </w:r>
      <w:r>
        <w:rPr>
          <w:rFonts w:ascii="Times New Roman" w:hAnsi="Times New Roman" w:eastAsia="楷体_GB2312" w:cs="Times New Roman"/>
          <w:bCs w:val="0"/>
          <w:color w:val="auto"/>
          <w:szCs w:val="32"/>
          <w:lang w:val="en-US"/>
        </w:rPr>
        <w:t xml:space="preserve">  </w:t>
      </w:r>
      <w:r>
        <w:rPr>
          <w:rFonts w:hint="eastAsia" w:ascii="Times New Roman" w:hAnsi="Times New Roman" w:eastAsia="楷体_GB2312" w:cs="Times New Roman"/>
          <w:bCs w:val="0"/>
          <w:color w:val="auto"/>
          <w:szCs w:val="32"/>
          <w:lang w:val="en-US"/>
        </w:rPr>
        <w:t>主要目标</w:t>
      </w:r>
      <w:bookmarkEnd w:id="27"/>
    </w:p>
    <w:p>
      <w:pPr>
        <w:keepNext w:val="0"/>
        <w:keepLines w:val="0"/>
        <w:pageBreakBefore w:val="0"/>
        <w:kinsoku/>
        <w:wordWrap/>
        <w:topLinePunct w:val="0"/>
        <w:autoSpaceDE w:val="0"/>
        <w:autoSpaceDN w:val="0"/>
        <w:bidi w:val="0"/>
        <w:adjustRightInd/>
        <w:snapToGrid/>
        <w:spacing w:line="600" w:lineRule="exact"/>
        <w:ind w:firstLine="624" w:firstLineChars="200"/>
        <w:jc w:val="both"/>
        <w:textAlignment w:val="auto"/>
        <w:rPr>
          <w:rFonts w:hint="eastAsia" w:ascii="Times New Roman" w:hAnsi="Times New Roman" w:eastAsia="仿宋_GB2312" w:cs="Times New Roman"/>
          <w:color w:val="auto"/>
          <w:szCs w:val="32"/>
          <w:lang w:val="en-US" w:eastAsia="zh-CN"/>
        </w:rPr>
      </w:pPr>
      <w:r>
        <w:rPr>
          <w:rFonts w:hint="eastAsia" w:ascii="楷体" w:hAnsi="楷体" w:eastAsia="楷体" w:cs="楷体"/>
          <w:b/>
          <w:bCs/>
          <w:color w:val="auto"/>
          <w:szCs w:val="32"/>
          <w:lang w:val="en-US" w:eastAsia="zh-CN"/>
        </w:rPr>
        <w:t>公共服务供给能力进一步提升。</w:t>
      </w:r>
      <w:r>
        <w:rPr>
          <w:rFonts w:hint="eastAsia" w:ascii="Times New Roman" w:hAnsi="Times New Roman" w:eastAsia="仿宋_GB2312" w:cs="Times New Roman"/>
          <w:color w:val="auto"/>
          <w:szCs w:val="32"/>
          <w:lang w:val="en-US" w:eastAsia="zh-CN"/>
        </w:rPr>
        <w:t>扩大优质普惠学前教育资源供给，进一步提高公办园在园幼儿占比。深化义务教育集团化办学改革，扩大优质教育资源覆盖面，促进义务教育优质均衡发展。支持普通高中多样化特色化发展。支持河南城建学院、平顶山学院提升办学层次，建设高水平应用型大学。实施好高职学校“双高工程”，推进中职学校标准化建设。规范促进民办教育发展。提升特殊教育保障能力。实施市级“四所医院”提升工程、县级“三所医院”提标扩能工程，做实紧密型县域医共体。“数字鹰城”赋能卫生健康事业创新发展，建成健康高地、中医药强市，居民健康水平发展指标进入全省“第一方阵”。实现更加充分更高质量就业，城镇新增就业人员累计达到30万人以上。养老服务市场全面放开，骨干养老企业数量达到10家，社会力量运营的养老床位比重超过50%，普惠性床位占比达到70%以上。鹰城深厚文化底蕴进一步彰显，建成一批康养旅游示范基地、温泉养生旅游度假区、中医药健康旅游示范区。全市旅游总收入突破550亿元，旅游综合收入占GDP比重进一步提升，建设近悦远来的文旅名城目标初步实现。</w:t>
      </w:r>
    </w:p>
    <w:p>
      <w:pPr>
        <w:keepNext w:val="0"/>
        <w:keepLines w:val="0"/>
        <w:pageBreakBefore w:val="0"/>
        <w:kinsoku/>
        <w:wordWrap/>
        <w:overflowPunct/>
        <w:topLinePunct w:val="0"/>
        <w:autoSpaceDE w:val="0"/>
        <w:autoSpaceDN w:val="0"/>
        <w:bidi w:val="0"/>
        <w:adjustRightInd/>
        <w:snapToGrid/>
        <w:spacing w:line="600" w:lineRule="exact"/>
        <w:ind w:firstLine="624" w:firstLineChars="200"/>
        <w:jc w:val="both"/>
        <w:textAlignment w:val="auto"/>
        <w:rPr>
          <w:rFonts w:hint="eastAsia" w:ascii="Times New Roman" w:hAnsi="Times New Roman" w:eastAsia="仿宋_GB2312" w:cs="Times New Roman"/>
          <w:color w:val="00B0F0"/>
          <w:szCs w:val="32"/>
          <w:u w:val="single"/>
          <w:lang w:val="en-US" w:eastAsia="zh-CN"/>
        </w:rPr>
      </w:pPr>
      <w:r>
        <w:rPr>
          <w:rFonts w:hint="eastAsia" w:ascii="楷体" w:hAnsi="楷体" w:eastAsia="楷体" w:cs="楷体"/>
          <w:b/>
          <w:bCs/>
          <w:color w:val="auto"/>
          <w:szCs w:val="32"/>
          <w:lang w:val="en-US" w:eastAsia="zh-CN"/>
        </w:rPr>
        <w:t>公共服务资源配置进一步优化。</w:t>
      </w:r>
      <w:r>
        <w:rPr>
          <w:rFonts w:hint="eastAsia" w:ascii="Times New Roman" w:hAnsi="Times New Roman" w:eastAsia="仿宋_GB2312" w:cs="Times New Roman"/>
          <w:color w:val="auto"/>
          <w:szCs w:val="32"/>
          <w:lang w:val="en-US" w:eastAsia="en-US"/>
        </w:rPr>
        <w:t>教育短板</w:t>
      </w:r>
      <w:r>
        <w:rPr>
          <w:rFonts w:hint="eastAsia" w:ascii="Times New Roman" w:hAnsi="Times New Roman" w:eastAsia="仿宋_GB2312" w:cs="Times New Roman"/>
          <w:color w:val="auto"/>
          <w:szCs w:val="32"/>
          <w:lang w:val="en-US" w:eastAsia="zh-CN"/>
        </w:rPr>
        <w:t>填平补齐，市、县（市、区）教师资源进一步优化，构建一批名师专业发展共同体和市级名师工作室。</w:t>
      </w:r>
      <w:r>
        <w:rPr>
          <w:rFonts w:hint="eastAsia" w:ascii="Times New Roman" w:hAnsi="Times New Roman" w:eastAsia="仿宋_GB2312" w:cs="Times New Roman"/>
          <w:color w:val="auto"/>
          <w:szCs w:val="32"/>
          <w:lang w:val="en-US"/>
        </w:rPr>
        <w:t>多层次医疗保障体系更加完善，全市省级及以上卫生县城</w:t>
      </w:r>
      <w:r>
        <w:rPr>
          <w:rFonts w:hint="eastAsia" w:ascii="Times New Roman" w:hAnsi="Times New Roman" w:eastAsia="仿宋_GB2312" w:cs="Times New Roman"/>
          <w:color w:val="auto"/>
          <w:szCs w:val="32"/>
          <w:lang w:val="en-US" w:eastAsia="zh-CN"/>
        </w:rPr>
        <w:t>达到100%</w:t>
      </w:r>
      <w:r>
        <w:rPr>
          <w:rFonts w:hint="eastAsia" w:ascii="Times New Roman" w:hAnsi="Times New Roman" w:eastAsia="仿宋_GB2312" w:cs="Times New Roman"/>
          <w:color w:val="auto"/>
          <w:szCs w:val="32"/>
          <w:lang w:val="en-US"/>
        </w:rPr>
        <w:t>，省级及以上卫生乡镇比例达到55%</w:t>
      </w:r>
      <w:r>
        <w:rPr>
          <w:rFonts w:hint="eastAsia" w:ascii="Times New Roman" w:hAnsi="Times New Roman" w:eastAsia="仿宋_GB2312" w:cs="Times New Roman"/>
          <w:color w:val="auto"/>
          <w:szCs w:val="32"/>
          <w:lang w:val="en-US" w:eastAsia="zh-CN"/>
        </w:rPr>
        <w:t>，各</w:t>
      </w:r>
      <w:r>
        <w:rPr>
          <w:rFonts w:hint="eastAsia" w:ascii="Times New Roman" w:hAnsi="Times New Roman" w:eastAsia="仿宋_GB2312" w:cs="Times New Roman"/>
          <w:color w:val="auto"/>
          <w:szCs w:val="32"/>
          <w:lang w:val="en-US"/>
        </w:rPr>
        <w:t>县（市）人民医院</w:t>
      </w:r>
      <w:r>
        <w:rPr>
          <w:rFonts w:hint="eastAsia" w:ascii="Times New Roman" w:hAnsi="Times New Roman" w:eastAsia="仿宋_GB2312" w:cs="Times New Roman"/>
          <w:color w:val="auto"/>
          <w:szCs w:val="32"/>
          <w:lang w:val="en-US" w:eastAsia="zh-CN"/>
        </w:rPr>
        <w:t>争取建成</w:t>
      </w:r>
      <w:r>
        <w:rPr>
          <w:rFonts w:hint="eastAsia" w:ascii="Times New Roman" w:hAnsi="Times New Roman" w:eastAsia="仿宋_GB2312" w:cs="Times New Roman"/>
          <w:color w:val="auto"/>
          <w:szCs w:val="32"/>
          <w:lang w:val="en-US"/>
        </w:rPr>
        <w:t>胸痛中心、卒中中心、创伤中心。居家、社区和机构养老服务实现融合发展，</w:t>
      </w:r>
      <w:r>
        <w:rPr>
          <w:rFonts w:hint="eastAsia" w:ascii="Times New Roman" w:hAnsi="Times New Roman" w:eastAsia="仿宋_GB2312" w:cs="Times New Roman"/>
          <w:color w:val="auto"/>
          <w:szCs w:val="32"/>
          <w:lang w:val="en-US" w:eastAsia="zh-CN"/>
        </w:rPr>
        <w:t>城镇</w:t>
      </w:r>
      <w:r>
        <w:rPr>
          <w:rFonts w:hint="eastAsia" w:ascii="Times New Roman" w:hAnsi="Times New Roman" w:eastAsia="仿宋_GB2312" w:cs="Times New Roman"/>
          <w:color w:val="auto"/>
          <w:szCs w:val="32"/>
          <w:lang w:val="en-US" w:eastAsia="en-US"/>
        </w:rPr>
        <w:t>社区“1</w:t>
      </w:r>
      <w:r>
        <w:rPr>
          <w:rFonts w:hint="eastAsia" w:ascii="Times New Roman" w:hAnsi="Times New Roman" w:eastAsia="仿宋_GB2312" w:cs="Times New Roman"/>
          <w:color w:val="auto"/>
          <w:szCs w:val="32"/>
          <w:lang w:val="en-US" w:eastAsia="zh-CN"/>
        </w:rPr>
        <w:t>5</w:t>
      </w:r>
      <w:r>
        <w:rPr>
          <w:rFonts w:hint="eastAsia" w:ascii="Times New Roman" w:hAnsi="Times New Roman" w:eastAsia="仿宋_GB2312" w:cs="Times New Roman"/>
          <w:color w:val="auto"/>
          <w:szCs w:val="32"/>
          <w:lang w:val="en-US" w:eastAsia="en-US"/>
        </w:rPr>
        <w:t>分钟养老服务圈”</w:t>
      </w:r>
      <w:r>
        <w:rPr>
          <w:rFonts w:hint="eastAsia" w:ascii="Times New Roman" w:hAnsi="Times New Roman" w:eastAsia="仿宋_GB2312" w:cs="Times New Roman"/>
          <w:color w:val="auto"/>
          <w:szCs w:val="32"/>
          <w:lang w:val="en-US" w:eastAsia="zh-CN"/>
        </w:rPr>
        <w:t>全面</w:t>
      </w:r>
      <w:r>
        <w:rPr>
          <w:rFonts w:hint="eastAsia" w:ascii="Times New Roman" w:hAnsi="Times New Roman" w:eastAsia="仿宋_GB2312" w:cs="Times New Roman"/>
          <w:color w:val="auto"/>
          <w:szCs w:val="32"/>
          <w:lang w:val="en-US" w:eastAsia="en-US"/>
        </w:rPr>
        <w:t>建成</w:t>
      </w:r>
      <w:r>
        <w:rPr>
          <w:rFonts w:hint="eastAsia" w:ascii="Times New Roman" w:hAnsi="Times New Roman" w:eastAsia="仿宋_GB2312" w:cs="Times New Roman"/>
          <w:color w:val="auto"/>
          <w:szCs w:val="32"/>
          <w:lang w:val="en-US" w:eastAsia="zh-CN"/>
        </w:rPr>
        <w:t>。</w:t>
      </w:r>
      <w:r>
        <w:rPr>
          <w:rFonts w:hint="eastAsia" w:ascii="Times New Roman" w:hAnsi="Times New Roman" w:eastAsia="仿宋_GB2312" w:cs="Times New Roman"/>
          <w:color w:val="auto"/>
          <w:szCs w:val="32"/>
          <w:lang w:val="en-US"/>
        </w:rPr>
        <w:t>新建居住</w:t>
      </w:r>
      <w:r>
        <w:rPr>
          <w:rFonts w:hint="eastAsia" w:ascii="Times New Roman" w:hAnsi="Times New Roman" w:eastAsia="仿宋_GB2312" w:cs="Times New Roman"/>
          <w:color w:val="auto"/>
          <w:szCs w:val="32"/>
          <w:lang w:val="en-US" w:eastAsia="zh-CN"/>
        </w:rPr>
        <w:t>（小）</w:t>
      </w:r>
      <w:r>
        <w:rPr>
          <w:rFonts w:hint="eastAsia" w:ascii="Times New Roman" w:hAnsi="Times New Roman" w:eastAsia="仿宋_GB2312" w:cs="Times New Roman"/>
          <w:color w:val="auto"/>
          <w:szCs w:val="32"/>
          <w:lang w:val="en-US"/>
        </w:rPr>
        <w:t>区配建养老服务设施达标率达到100%，养老机构护理型床位占比达到55%，智慧养老服务平台覆盖全市90%以上的老年人。公共文化服务设施网络全面覆盖</w:t>
      </w:r>
      <w:r>
        <w:rPr>
          <w:rFonts w:hint="eastAsia" w:ascii="Times New Roman" w:hAnsi="Times New Roman" w:eastAsia="仿宋_GB2312" w:cs="Times New Roman"/>
          <w:color w:val="auto"/>
          <w:szCs w:val="32"/>
          <w:lang w:val="en-US" w:eastAsia="zh-CN"/>
        </w:rPr>
        <w:t>。</w:t>
      </w:r>
      <w:r>
        <w:rPr>
          <w:rFonts w:hint="eastAsia" w:ascii="Times New Roman" w:hAnsi="Times New Roman" w:eastAsia="仿宋_GB2312" w:cs="Times New Roman"/>
          <w:color w:val="auto"/>
          <w:szCs w:val="32"/>
          <w:lang w:val="en-US"/>
        </w:rPr>
        <w:t>全市人均体育场地面积达到2.6平方米</w:t>
      </w:r>
      <w:r>
        <w:rPr>
          <w:rFonts w:hint="eastAsia" w:ascii="Times New Roman" w:hAnsi="Times New Roman" w:eastAsia="仿宋_GB2312" w:cs="Times New Roman"/>
          <w:color w:val="auto"/>
          <w:szCs w:val="32"/>
          <w:lang w:val="en-US" w:eastAsia="zh-CN"/>
        </w:rPr>
        <w:t>，</w:t>
      </w:r>
      <w:r>
        <w:rPr>
          <w:rFonts w:hint="eastAsia" w:ascii="Times New Roman" w:hAnsi="Times New Roman" w:eastAsia="仿宋_GB2312" w:cs="Times New Roman"/>
          <w:color w:val="auto"/>
          <w:szCs w:val="32"/>
          <w:lang w:val="en-US"/>
        </w:rPr>
        <w:t>经常参加体育锻炼人数比例达到</w:t>
      </w:r>
      <w:r>
        <w:rPr>
          <w:rFonts w:hint="eastAsia" w:ascii="Times New Roman" w:hAnsi="Times New Roman" w:eastAsia="仿宋_GB2312" w:cs="Times New Roman"/>
          <w:color w:val="auto"/>
          <w:szCs w:val="32"/>
          <w:lang w:val="en-US" w:eastAsia="zh-CN"/>
        </w:rPr>
        <w:t>45</w:t>
      </w:r>
      <w:r>
        <w:rPr>
          <w:rFonts w:hint="eastAsia" w:ascii="Times New Roman" w:hAnsi="Times New Roman" w:eastAsia="仿宋_GB2312" w:cs="Times New Roman"/>
          <w:color w:val="auto"/>
          <w:szCs w:val="32"/>
          <w:lang w:val="en-US"/>
        </w:rPr>
        <w:t>%。</w:t>
      </w:r>
    </w:p>
    <w:p>
      <w:pPr>
        <w:keepNext w:val="0"/>
        <w:keepLines w:val="0"/>
        <w:pageBreakBefore w:val="0"/>
        <w:kinsoku/>
        <w:wordWrap/>
        <w:overflowPunct w:val="0"/>
        <w:topLinePunct w:val="0"/>
        <w:autoSpaceDE w:val="0"/>
        <w:autoSpaceDN w:val="0"/>
        <w:bidi w:val="0"/>
        <w:adjustRightInd/>
        <w:snapToGrid/>
        <w:spacing w:line="600" w:lineRule="exact"/>
        <w:ind w:firstLine="624" w:firstLineChars="200"/>
        <w:jc w:val="both"/>
        <w:textAlignment w:val="auto"/>
        <w:rPr>
          <w:rFonts w:hint="eastAsia" w:ascii="Times New Roman" w:hAnsi="Times New Roman" w:eastAsia="仿宋_GB2312" w:cs="Times New Roman"/>
          <w:color w:val="auto"/>
          <w:szCs w:val="32"/>
          <w:lang w:val="en-US"/>
        </w:rPr>
      </w:pPr>
      <w:r>
        <w:rPr>
          <w:rFonts w:hint="eastAsia" w:ascii="Times New Roman" w:hAnsi="Times New Roman" w:eastAsia="仿宋_GB2312" w:cs="Times New Roman"/>
          <w:color w:val="auto"/>
          <w:szCs w:val="32"/>
          <w:lang w:val="en-US" w:eastAsia="zh-CN"/>
        </w:rPr>
        <w:t xml:space="preserve"> </w:t>
      </w:r>
      <w:r>
        <w:rPr>
          <w:rFonts w:hint="eastAsia" w:ascii="楷体_GB2312" w:hAnsi="楷体_GB2312" w:eastAsia="楷体_GB2312" w:cs="楷体_GB2312"/>
          <w:b/>
          <w:bCs/>
          <w:color w:val="auto"/>
          <w:szCs w:val="32"/>
          <w:lang w:val="en-US" w:eastAsia="zh-CN"/>
        </w:rPr>
        <w:t>公共服务综合改革进一步深化。</w:t>
      </w:r>
      <w:r>
        <w:rPr>
          <w:rFonts w:hint="eastAsia" w:ascii="Times New Roman" w:hAnsi="Times New Roman" w:eastAsia="仿宋_GB2312" w:cs="Times New Roman"/>
          <w:color w:val="auto"/>
          <w:szCs w:val="32"/>
          <w:lang w:val="en-US"/>
        </w:rPr>
        <w:t>政府公共服务“放管服”改革持续深化，基本实现政务服务“一网通办”、优质服务资源“一卡共享”、数字化服务“一码同扫”。教育、医疗、养老供给模式改革、治理机制改革、管理体制创新等一大批改革成果落地见效。义务教育阶段教师“县管校聘”改革和校长职级制改革向纵深发展</w:t>
      </w:r>
      <w:r>
        <w:rPr>
          <w:rFonts w:hint="eastAsia" w:ascii="Times New Roman" w:hAnsi="Times New Roman" w:eastAsia="仿宋_GB2312" w:cs="Times New Roman"/>
          <w:color w:val="auto"/>
          <w:szCs w:val="32"/>
          <w:lang w:val="en-US" w:eastAsia="zh-CN"/>
        </w:rPr>
        <w:t>。</w:t>
      </w:r>
      <w:r>
        <w:rPr>
          <w:rFonts w:hint="eastAsia" w:ascii="Times New Roman" w:hAnsi="Times New Roman" w:eastAsia="仿宋_GB2312" w:cs="Times New Roman"/>
          <w:color w:val="auto"/>
          <w:szCs w:val="32"/>
          <w:lang w:val="en-US"/>
        </w:rPr>
        <w:t>医药卫生体制改革纵深推进，</w:t>
      </w:r>
      <w:r>
        <w:rPr>
          <w:rFonts w:hint="eastAsia" w:ascii="Times New Roman" w:hAnsi="Times New Roman" w:eastAsia="仿宋_GB2312" w:cs="Times New Roman"/>
          <w:color w:val="auto"/>
          <w:szCs w:val="32"/>
          <w:lang w:val="en-US" w:eastAsia="zh-CN"/>
        </w:rPr>
        <w:t>“三医联动”卫生健康改革制度有序推进。</w:t>
      </w:r>
      <w:r>
        <w:rPr>
          <w:rFonts w:hint="eastAsia" w:ascii="Times New Roman" w:hAnsi="Times New Roman" w:eastAsia="仿宋_GB2312" w:cs="Times New Roman"/>
          <w:color w:val="auto"/>
          <w:szCs w:val="32"/>
          <w:lang w:val="en-US"/>
        </w:rPr>
        <w:t>以“一老一小”为重点的全生命周期健康照护体系基本建成，健康服务模式更加先进有效</w:t>
      </w:r>
      <w:r>
        <w:rPr>
          <w:rFonts w:hint="eastAsia" w:ascii="Times New Roman" w:hAnsi="Times New Roman" w:eastAsia="仿宋_GB2312" w:cs="Times New Roman"/>
          <w:color w:val="auto"/>
          <w:szCs w:val="32"/>
          <w:lang w:val="en-US" w:eastAsia="zh-CN"/>
        </w:rPr>
        <w:t>。</w:t>
      </w:r>
      <w:r>
        <w:rPr>
          <w:rFonts w:hint="eastAsia" w:ascii="Times New Roman" w:hAnsi="Times New Roman" w:eastAsia="仿宋_GB2312" w:cs="Times New Roman"/>
          <w:color w:val="auto"/>
          <w:szCs w:val="32"/>
          <w:lang w:val="en-US"/>
        </w:rPr>
        <w:t>劳动关系协调机制不断健全，劳动保障监察治理体系和治理能力更加现代化。文化旅游业发展体制</w:t>
      </w:r>
      <w:r>
        <w:rPr>
          <w:rFonts w:hint="eastAsia" w:ascii="Times New Roman" w:hAnsi="Times New Roman" w:eastAsia="仿宋_GB2312" w:cs="Times New Roman"/>
          <w:color w:val="auto"/>
          <w:szCs w:val="32"/>
          <w:lang w:val="en-US" w:eastAsia="zh-CN"/>
        </w:rPr>
        <w:t>进一步</w:t>
      </w:r>
      <w:r>
        <w:rPr>
          <w:rFonts w:hint="eastAsia" w:ascii="Times New Roman" w:hAnsi="Times New Roman" w:eastAsia="仿宋_GB2312" w:cs="Times New Roman"/>
          <w:color w:val="auto"/>
          <w:szCs w:val="32"/>
          <w:lang w:val="en-US"/>
        </w:rPr>
        <w:t>创新，</w:t>
      </w:r>
      <w:r>
        <w:rPr>
          <w:rFonts w:hint="eastAsia" w:ascii="Times New Roman" w:hAnsi="Times New Roman" w:eastAsia="仿宋_GB2312" w:cs="Times New Roman"/>
          <w:color w:val="auto"/>
          <w:szCs w:val="32"/>
          <w:lang w:val="en-US" w:eastAsia="zh-CN"/>
        </w:rPr>
        <w:t>社会资本投资文旅项目的潜力</w:t>
      </w:r>
      <w:r>
        <w:rPr>
          <w:rFonts w:hint="eastAsia" w:ascii="Times New Roman" w:hAnsi="Times New Roman" w:eastAsia="仿宋_GB2312" w:cs="Times New Roman"/>
          <w:color w:val="auto"/>
          <w:szCs w:val="32"/>
          <w:lang w:val="en-US"/>
        </w:rPr>
        <w:t>充分释放。</w:t>
      </w:r>
    </w:p>
    <w:p>
      <w:pPr>
        <w:keepNext w:val="0"/>
        <w:keepLines w:val="0"/>
        <w:pageBreakBefore w:val="0"/>
        <w:kinsoku/>
        <w:wordWrap/>
        <w:overflowPunct w:val="0"/>
        <w:topLinePunct w:val="0"/>
        <w:autoSpaceDE w:val="0"/>
        <w:autoSpaceDN w:val="0"/>
        <w:bidi w:val="0"/>
        <w:adjustRightInd/>
        <w:snapToGrid/>
        <w:spacing w:line="600" w:lineRule="exact"/>
        <w:ind w:firstLine="624"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bCs/>
          <w:color w:val="auto"/>
          <w:szCs w:val="32"/>
          <w:lang w:val="en-US" w:eastAsia="zh-CN"/>
        </w:rPr>
        <w:t>社会兜底保障能力进一步增强。</w:t>
      </w:r>
      <w:r>
        <w:rPr>
          <w:rFonts w:hint="eastAsia" w:ascii="Times New Roman" w:hAnsi="Times New Roman" w:eastAsia="仿宋_GB2312" w:cs="仿宋_GB2312"/>
          <w:color w:val="auto"/>
          <w:sz w:val="32"/>
          <w:szCs w:val="32"/>
          <w:lang w:val="en-US"/>
        </w:rPr>
        <w:t>教育、医疗、养老等基本民生保障财力投入持续加大，公共服务财政、投融资、用地、税费减免、人才培训、财政补贴政策不断完善。</w:t>
      </w:r>
      <w:r>
        <w:rPr>
          <w:rFonts w:hint="eastAsia" w:ascii="Times New Roman" w:hAnsi="Times New Roman" w:eastAsia="仿宋_GB2312" w:cs="仿宋_GB2312"/>
          <w:color w:val="auto"/>
          <w:sz w:val="32"/>
          <w:szCs w:val="32"/>
        </w:rPr>
        <w:t>城乡基本社会保险实现应保尽保，社会保险经办</w:t>
      </w:r>
      <w:r>
        <w:rPr>
          <w:rFonts w:hint="eastAsia" w:ascii="Times New Roman" w:hAnsi="Times New Roman" w:eastAsia="仿宋_GB2312" w:cs="仿宋_GB2312"/>
          <w:color w:val="auto"/>
          <w:sz w:val="32"/>
          <w:szCs w:val="32"/>
          <w:lang w:val="en-US"/>
        </w:rPr>
        <w:t>服务体系更加便民利民。到2025年，义务教育巩固率达到9</w:t>
      </w:r>
      <w:r>
        <w:rPr>
          <w:rFonts w:hint="eastAsia"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lang w:val="en-US"/>
        </w:rPr>
        <w:t>%</w:t>
      </w:r>
      <w:r>
        <w:rPr>
          <w:rFonts w:hint="eastAsia" w:ascii="Times New Roman" w:hAnsi="Times New Roman" w:eastAsia="仿宋_GB2312" w:cs="仿宋_GB2312"/>
          <w:color w:val="auto"/>
          <w:sz w:val="32"/>
          <w:szCs w:val="32"/>
          <w:lang w:val="en-US" w:eastAsia="zh-CN"/>
        </w:rPr>
        <w:t>以上，</w:t>
      </w:r>
      <w:r>
        <w:rPr>
          <w:rFonts w:hint="eastAsia" w:ascii="Times New Roman" w:hAnsi="Times New Roman" w:eastAsia="仿宋_GB2312" w:cs="仿宋_GB2312"/>
          <w:color w:val="auto"/>
          <w:sz w:val="32"/>
          <w:szCs w:val="32"/>
          <w:lang w:val="en-US"/>
        </w:rPr>
        <w:t>基本养老保险参保率达到98.</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en-US"/>
        </w:rPr>
        <w:t>%以上，失业保险、工伤保险参保人数分别达到</w:t>
      </w:r>
      <w:r>
        <w:rPr>
          <w:rFonts w:hint="eastAsia" w:ascii="Times New Roman" w:hAnsi="Times New Roman" w:eastAsia="仿宋_GB2312" w:cs="仿宋_GB2312"/>
          <w:color w:val="auto"/>
          <w:sz w:val="32"/>
          <w:szCs w:val="32"/>
          <w:lang w:val="en-US" w:eastAsia="zh-CN"/>
        </w:rPr>
        <w:t>64.52万人、41.5万人</w:t>
      </w:r>
      <w:r>
        <w:rPr>
          <w:rFonts w:hint="eastAsia" w:ascii="Times New Roman" w:hAnsi="Times New Roman" w:eastAsia="仿宋_GB2312" w:cs="仿宋_GB2312"/>
          <w:color w:val="auto"/>
          <w:sz w:val="32"/>
          <w:szCs w:val="32"/>
          <w:lang w:val="en-US"/>
        </w:rPr>
        <w:t>。有</w:t>
      </w:r>
      <w:r>
        <w:rPr>
          <w:rFonts w:hint="eastAsia" w:ascii="Times New Roman" w:hAnsi="Times New Roman" w:eastAsia="仿宋_GB2312" w:cs="仿宋_GB2312"/>
          <w:color w:val="auto"/>
          <w:sz w:val="32"/>
          <w:szCs w:val="32"/>
          <w:lang w:val="en-US" w:eastAsia="zh-CN"/>
        </w:rPr>
        <w:t>供养</w:t>
      </w:r>
      <w:r>
        <w:rPr>
          <w:rFonts w:hint="eastAsia" w:ascii="Times New Roman" w:hAnsi="Times New Roman" w:eastAsia="仿宋_GB2312" w:cs="仿宋_GB2312"/>
          <w:color w:val="auto"/>
          <w:sz w:val="32"/>
          <w:szCs w:val="32"/>
          <w:lang w:val="en-US"/>
        </w:rPr>
        <w:t>意愿的失能特困人员集中供养率达100%，残疾人“两项补贴”覆盖率99%以上</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rPr>
        <w:t>居家社区养老服务覆盖率达100%</w:t>
      </w:r>
      <w:r>
        <w:rPr>
          <w:rFonts w:hint="eastAsia" w:ascii="Times New Roman" w:hAnsi="Times New Roman" w:eastAsia="仿宋_GB2312" w:cs="仿宋_GB2312"/>
          <w:color w:val="auto"/>
          <w:sz w:val="32"/>
          <w:szCs w:val="32"/>
          <w:lang w:val="en-US" w:eastAsia="zh-CN"/>
        </w:rPr>
        <w:t>。老旧小区改造整治覆盖率达到90%，基本建成以政府为主提供基本保障、以市场为主满足多层次需求的住房供应体系。</w:t>
      </w:r>
    </w:p>
    <w:p>
      <w:pPr>
        <w:widowControl/>
        <w:autoSpaceDE/>
        <w:autoSpaceDN/>
        <w:jc w:val="center"/>
        <w:rPr>
          <w:rFonts w:hint="eastAsia" w:ascii="Times New Roman" w:hAnsi="Times New Roman" w:eastAsia="黑体" w:cs="Times New Roman"/>
          <w:color w:val="auto"/>
          <w:sz w:val="28"/>
          <w:szCs w:val="28"/>
          <w:lang w:val="en-US"/>
        </w:rPr>
      </w:pPr>
    </w:p>
    <w:p>
      <w:pPr>
        <w:pStyle w:val="4"/>
        <w:rPr>
          <w:rFonts w:hint="eastAsia" w:ascii="Times New Roman" w:hAnsi="Times New Roman" w:eastAsia="黑体" w:cs="Times New Roman"/>
          <w:color w:val="auto"/>
          <w:sz w:val="28"/>
          <w:szCs w:val="28"/>
          <w:lang w:val="en-US"/>
        </w:rPr>
      </w:pPr>
    </w:p>
    <w:p>
      <w:pPr>
        <w:rPr>
          <w:rFonts w:hint="eastAsia"/>
          <w:lang w:val="en-US"/>
        </w:rPr>
      </w:pPr>
    </w:p>
    <w:p>
      <w:pPr>
        <w:widowControl/>
        <w:autoSpaceDE/>
        <w:autoSpaceDN/>
        <w:jc w:val="center"/>
        <w:rPr>
          <w:rFonts w:ascii="Times New Roman" w:hAnsi="Times New Roman" w:eastAsia="黑体" w:cs="Times New Roman"/>
          <w:color w:val="auto"/>
          <w:sz w:val="28"/>
          <w:szCs w:val="28"/>
          <w:lang w:val="en-US"/>
        </w:rPr>
      </w:pPr>
      <w:r>
        <w:rPr>
          <w:rFonts w:hint="eastAsia" w:ascii="Times New Roman" w:hAnsi="Times New Roman" w:eastAsia="黑体" w:cs="Times New Roman"/>
          <w:color w:val="auto"/>
          <w:sz w:val="28"/>
          <w:szCs w:val="28"/>
          <w:lang w:val="en-US"/>
        </w:rPr>
        <w:t>表</w:t>
      </w:r>
      <w:r>
        <w:rPr>
          <w:rFonts w:ascii="Times New Roman" w:hAnsi="Times New Roman" w:eastAsia="黑体" w:cs="Times New Roman"/>
          <w:color w:val="auto"/>
          <w:sz w:val="28"/>
          <w:szCs w:val="28"/>
          <w:lang w:val="en-US"/>
        </w:rPr>
        <w:t>2-1</w:t>
      </w:r>
      <w:r>
        <w:rPr>
          <w:rFonts w:hint="eastAsia" w:ascii="Times New Roman" w:hAnsi="Times New Roman" w:eastAsia="黑体" w:cs="Times New Roman"/>
          <w:color w:val="auto"/>
          <w:sz w:val="28"/>
          <w:szCs w:val="28"/>
          <w:lang w:val="en-US"/>
        </w:rPr>
        <w:t>：</w:t>
      </w:r>
      <w:r>
        <w:rPr>
          <w:rFonts w:hint="eastAsia" w:ascii="Times New Roman" w:hAnsi="Times New Roman" w:eastAsia="黑体" w:cs="Times New Roman"/>
          <w:color w:val="auto"/>
          <w:sz w:val="28"/>
          <w:szCs w:val="28"/>
          <w:lang w:val="en-US" w:eastAsia="zh-CN"/>
        </w:rPr>
        <w:t>平顶山市“</w:t>
      </w:r>
      <w:r>
        <w:rPr>
          <w:rFonts w:hint="eastAsia" w:ascii="Times New Roman" w:hAnsi="Times New Roman" w:eastAsia="黑体" w:cs="Times New Roman"/>
          <w:color w:val="auto"/>
          <w:sz w:val="28"/>
          <w:szCs w:val="28"/>
          <w:lang w:val="en-US"/>
        </w:rPr>
        <w:t>十四五</w:t>
      </w:r>
      <w:r>
        <w:rPr>
          <w:rFonts w:hint="eastAsia" w:ascii="Times New Roman" w:hAnsi="Times New Roman" w:eastAsia="黑体" w:cs="Times New Roman"/>
          <w:color w:val="auto"/>
          <w:sz w:val="28"/>
          <w:szCs w:val="28"/>
          <w:lang w:val="en-US" w:eastAsia="zh-CN"/>
        </w:rPr>
        <w:t>”</w:t>
      </w:r>
      <w:r>
        <w:rPr>
          <w:rFonts w:hint="eastAsia" w:ascii="Times New Roman" w:hAnsi="Times New Roman" w:eastAsia="黑体" w:cs="Times New Roman"/>
          <w:color w:val="auto"/>
          <w:sz w:val="28"/>
          <w:szCs w:val="28"/>
          <w:lang w:val="en-US"/>
        </w:rPr>
        <w:t>社会领域公共服务发展指标</w:t>
      </w:r>
    </w:p>
    <w:tbl>
      <w:tblPr>
        <w:tblStyle w:val="25"/>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5"/>
        <w:gridCol w:w="3895"/>
        <w:gridCol w:w="1200"/>
        <w:gridCol w:w="119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724" w:type="dxa"/>
            <w:vAlign w:val="center"/>
          </w:tcPr>
          <w:p>
            <w:pPr>
              <w:widowControl/>
              <w:spacing w:line="360" w:lineRule="exact"/>
              <w:jc w:val="center"/>
              <w:textAlignment w:val="center"/>
              <w:rPr>
                <w:rFonts w:ascii="Times New Roman" w:hAnsi="Times New Roman" w:eastAsia="黑体" w:cs="Times New Roman"/>
                <w:color w:val="auto"/>
                <w:sz w:val="24"/>
                <w:lang w:val="en-US"/>
              </w:rPr>
            </w:pPr>
          </w:p>
        </w:tc>
        <w:tc>
          <w:tcPr>
            <w:tcW w:w="1185" w:type="dxa"/>
            <w:vAlign w:val="center"/>
          </w:tcPr>
          <w:p>
            <w:pPr>
              <w:widowControl/>
              <w:spacing w:line="360" w:lineRule="exact"/>
              <w:jc w:val="center"/>
              <w:textAlignment w:val="center"/>
              <w:rPr>
                <w:rFonts w:ascii="Times New Roman" w:hAnsi="Times New Roman" w:eastAsia="黑体" w:cs="Times New Roman"/>
                <w:color w:val="auto"/>
                <w:sz w:val="24"/>
                <w:lang w:val="en-US"/>
              </w:rPr>
            </w:pPr>
            <w:r>
              <w:rPr>
                <w:rFonts w:hint="eastAsia" w:ascii="Times New Roman" w:hAnsi="Times New Roman" w:eastAsia="黑体" w:cs="Times New Roman"/>
                <w:color w:val="auto"/>
                <w:sz w:val="24"/>
                <w:lang w:val="en-US"/>
              </w:rPr>
              <w:t>领域</w:t>
            </w:r>
          </w:p>
        </w:tc>
        <w:tc>
          <w:tcPr>
            <w:tcW w:w="3895" w:type="dxa"/>
            <w:vAlign w:val="center"/>
          </w:tcPr>
          <w:p>
            <w:pPr>
              <w:widowControl/>
              <w:spacing w:line="360" w:lineRule="exact"/>
              <w:jc w:val="center"/>
              <w:textAlignment w:val="center"/>
              <w:rPr>
                <w:rFonts w:ascii="Times New Roman" w:hAnsi="Times New Roman" w:eastAsia="黑体" w:cs="Times New Roman"/>
                <w:color w:val="auto"/>
                <w:sz w:val="24"/>
                <w:lang w:val="en-US"/>
              </w:rPr>
            </w:pPr>
            <w:r>
              <w:rPr>
                <w:rFonts w:hint="eastAsia" w:ascii="Times New Roman" w:hAnsi="Times New Roman" w:eastAsia="黑体" w:cs="Times New Roman"/>
                <w:color w:val="auto"/>
                <w:sz w:val="24"/>
                <w:lang w:val="en-US"/>
              </w:rPr>
              <w:t>指标</w:t>
            </w:r>
          </w:p>
        </w:tc>
        <w:tc>
          <w:tcPr>
            <w:tcW w:w="1200" w:type="dxa"/>
            <w:vAlign w:val="center"/>
          </w:tcPr>
          <w:p>
            <w:pPr>
              <w:widowControl/>
              <w:spacing w:line="360" w:lineRule="exact"/>
              <w:jc w:val="center"/>
              <w:textAlignment w:val="center"/>
              <w:rPr>
                <w:rFonts w:ascii="Times New Roman" w:hAnsi="Times New Roman" w:eastAsia="黑体" w:cs="Times New Roman"/>
                <w:color w:val="auto"/>
                <w:sz w:val="24"/>
                <w:lang w:val="en-US"/>
              </w:rPr>
            </w:pPr>
            <w:r>
              <w:rPr>
                <w:rFonts w:ascii="Times New Roman" w:hAnsi="Times New Roman" w:eastAsia="黑体" w:cs="Times New Roman"/>
                <w:color w:val="auto"/>
                <w:sz w:val="24"/>
                <w:lang w:val="en-US"/>
              </w:rPr>
              <w:t>2020</w:t>
            </w:r>
            <w:r>
              <w:rPr>
                <w:rFonts w:hint="eastAsia" w:ascii="Times New Roman" w:hAnsi="Times New Roman" w:eastAsia="黑体" w:cs="Times New Roman"/>
                <w:color w:val="auto"/>
                <w:sz w:val="24"/>
                <w:lang w:val="en-US"/>
              </w:rPr>
              <w:t>年</w:t>
            </w:r>
          </w:p>
        </w:tc>
        <w:tc>
          <w:tcPr>
            <w:tcW w:w="1198" w:type="dxa"/>
            <w:vAlign w:val="center"/>
          </w:tcPr>
          <w:p>
            <w:pPr>
              <w:widowControl/>
              <w:spacing w:line="360" w:lineRule="exact"/>
              <w:jc w:val="center"/>
              <w:textAlignment w:val="center"/>
              <w:rPr>
                <w:rFonts w:ascii="Times New Roman" w:hAnsi="Times New Roman" w:eastAsia="黑体" w:cs="Times New Roman"/>
                <w:color w:val="auto"/>
                <w:sz w:val="24"/>
                <w:lang w:val="en-US"/>
              </w:rPr>
            </w:pPr>
            <w:r>
              <w:rPr>
                <w:rFonts w:ascii="Times New Roman" w:hAnsi="Times New Roman" w:eastAsia="黑体" w:cs="Times New Roman"/>
                <w:color w:val="auto"/>
                <w:sz w:val="24"/>
                <w:lang w:val="en-US"/>
              </w:rPr>
              <w:t>2025</w:t>
            </w:r>
            <w:r>
              <w:rPr>
                <w:rFonts w:hint="eastAsia" w:ascii="Times New Roman" w:hAnsi="Times New Roman" w:eastAsia="黑体" w:cs="Times New Roman"/>
                <w:color w:val="auto"/>
                <w:sz w:val="24"/>
                <w:lang w:val="en-US"/>
              </w:rPr>
              <w:t>年</w:t>
            </w:r>
          </w:p>
        </w:tc>
        <w:tc>
          <w:tcPr>
            <w:tcW w:w="937" w:type="dxa"/>
            <w:vAlign w:val="center"/>
          </w:tcPr>
          <w:p>
            <w:pPr>
              <w:widowControl/>
              <w:spacing w:line="360" w:lineRule="exact"/>
              <w:jc w:val="center"/>
              <w:textAlignment w:val="center"/>
              <w:rPr>
                <w:rFonts w:ascii="Times New Roman" w:hAnsi="Times New Roman" w:eastAsia="黑体" w:cs="Times New Roman"/>
                <w:color w:val="auto"/>
                <w:sz w:val="24"/>
                <w:lang w:val="en-US"/>
              </w:rPr>
            </w:pPr>
            <w:r>
              <w:rPr>
                <w:rFonts w:hint="eastAsia" w:ascii="Times New Roman" w:hAnsi="Times New Roman" w:eastAsia="黑体" w:cs="Times New Roman"/>
                <w:color w:val="auto"/>
                <w:sz w:val="24"/>
                <w:lang w:val="en-US"/>
              </w:rPr>
              <w:t>指标</w:t>
            </w:r>
          </w:p>
          <w:p>
            <w:pPr>
              <w:widowControl/>
              <w:spacing w:line="360" w:lineRule="exact"/>
              <w:jc w:val="center"/>
              <w:textAlignment w:val="center"/>
              <w:rPr>
                <w:rFonts w:ascii="Times New Roman" w:hAnsi="Times New Roman" w:eastAsia="黑体" w:cs="Times New Roman"/>
                <w:color w:val="auto"/>
                <w:sz w:val="24"/>
                <w:lang w:val="en-US"/>
              </w:rPr>
            </w:pPr>
            <w:r>
              <w:rPr>
                <w:rFonts w:hint="eastAsia" w:ascii="Times New Roman" w:hAnsi="Times New Roman" w:eastAsia="黑体" w:cs="Times New Roman"/>
                <w:color w:val="auto"/>
                <w:sz w:val="24"/>
                <w:lang w:val="en-US"/>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24"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总体指标</w:t>
            </w: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人均公共服务财政支出（元）</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w:t>
            </w:r>
          </w:p>
        </w:tc>
        <w:tc>
          <w:tcPr>
            <w:tcW w:w="1198"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稳定增长</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人均预期寿命（岁）</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78.1</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79.1</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4"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基本</w:t>
            </w:r>
          </w:p>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公共服务</w:t>
            </w: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幼儿照护</w:t>
            </w: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仿宋_GB2312" w:hAnsi="仿宋_GB2312" w:eastAsia="仿宋_GB2312" w:cs="仿宋_GB2312"/>
                <w:color w:val="auto"/>
                <w:sz w:val="24"/>
              </w:rPr>
              <w:t>每千人口拥有</w:t>
            </w:r>
            <w:r>
              <w:rPr>
                <w:rFonts w:hint="eastAsia" w:ascii="仿宋_GB2312" w:hAnsi="仿宋_GB2312" w:eastAsia="仿宋_GB2312" w:cs="仿宋_GB2312"/>
                <w:color w:val="auto"/>
                <w:sz w:val="24"/>
                <w:lang w:val="zh-CN"/>
              </w:rPr>
              <w:t>3岁以下婴幼儿托位数（个）</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仿宋_GB2312" w:hAnsi="仿宋_GB2312" w:eastAsia="仿宋_GB2312" w:cs="仿宋_GB2312"/>
                <w:color w:val="auto"/>
                <w:sz w:val="24"/>
              </w:rPr>
              <w:t>0.7</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4.5</w:t>
            </w:r>
          </w:p>
        </w:tc>
        <w:tc>
          <w:tcPr>
            <w:tcW w:w="937"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孤儿和事实无人抚养儿童保障覆盖率</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≥9</w:t>
            </w:r>
            <w:r>
              <w:rPr>
                <w:rFonts w:hint="eastAsia" w:ascii="Times New Roman" w:hAnsi="Times New Roman" w:eastAsia="仿宋_GB2312" w:cs="Times New Roman"/>
                <w:color w:val="auto"/>
                <w:sz w:val="24"/>
                <w:lang w:val="en-US" w:eastAsia="zh-CN"/>
              </w:rPr>
              <w:t>9</w:t>
            </w:r>
            <w:r>
              <w:rPr>
                <w:rFonts w:ascii="Times New Roman" w:hAnsi="Times New Roman" w:eastAsia="仿宋_GB2312" w:cs="Times New Roman"/>
                <w:color w:val="auto"/>
                <w:sz w:val="24"/>
                <w:lang w:val="en-US"/>
              </w:rPr>
              <w:t>%</w:t>
            </w:r>
          </w:p>
        </w:tc>
        <w:tc>
          <w:tcPr>
            <w:tcW w:w="1198"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应保尽保</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rPr>
              <w:t>以乡（镇、街道）为单位适龄儿童免疫规划疫苗接种率</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 xml:space="preserve">≥90% </w:t>
            </w:r>
          </w:p>
        </w:tc>
        <w:tc>
          <w:tcPr>
            <w:tcW w:w="1198"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ascii="Times New Roman" w:hAnsi="Times New Roman" w:eastAsia="仿宋_GB2312" w:cs="Times New Roman"/>
                <w:color w:val="auto"/>
                <w:sz w:val="24"/>
                <w:lang w:val="en-US"/>
              </w:rPr>
              <w:t xml:space="preserve">≥90% </w:t>
            </w:r>
          </w:p>
        </w:tc>
        <w:tc>
          <w:tcPr>
            <w:tcW w:w="937"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现代教育</w:t>
            </w: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九年义务教育巩固率</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9</w:t>
            </w:r>
            <w:r>
              <w:rPr>
                <w:rFonts w:hint="eastAsia" w:ascii="Times New Roman" w:hAnsi="Times New Roman" w:eastAsia="仿宋_GB2312" w:cs="Times New Roman"/>
                <w:color w:val="auto"/>
                <w:sz w:val="24"/>
                <w:lang w:val="en-US" w:eastAsia="zh-CN"/>
              </w:rPr>
              <w:t>9</w:t>
            </w:r>
            <w:r>
              <w:rPr>
                <w:rFonts w:hint="eastAsia" w:ascii="Times New Roman" w:hAnsi="Times New Roman" w:eastAsia="仿宋_GB2312" w:cs="Times New Roman"/>
                <w:color w:val="auto"/>
                <w:sz w:val="24"/>
                <w:lang w:val="en-US"/>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w:t>
            </w:r>
            <w:r>
              <w:rPr>
                <w:rFonts w:ascii="Times New Roman" w:hAnsi="Times New Roman" w:eastAsia="仿宋_GB2312" w:cs="Times New Roman"/>
                <w:color w:val="auto"/>
                <w:sz w:val="24"/>
                <w:lang w:val="en-US"/>
              </w:rPr>
              <w:t>9</w:t>
            </w:r>
            <w:r>
              <w:rPr>
                <w:rFonts w:hint="eastAsia" w:ascii="Times New Roman" w:hAnsi="Times New Roman" w:eastAsia="仿宋_GB2312" w:cs="Times New Roman"/>
                <w:color w:val="auto"/>
                <w:sz w:val="24"/>
                <w:lang w:val="en-US" w:eastAsia="zh-CN"/>
              </w:rPr>
              <w:t>9</w:t>
            </w:r>
            <w:r>
              <w:rPr>
                <w:rFonts w:hint="eastAsia" w:ascii="Times New Roman" w:hAnsi="Times New Roman" w:eastAsia="仿宋_GB2312" w:cs="Times New Roman"/>
                <w:color w:val="auto"/>
                <w:sz w:val="24"/>
                <w:lang w:val="en-US"/>
              </w:rPr>
              <w:t>％</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义务教育家庭经济困难学生生活补助</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100</w:t>
            </w:r>
            <w:r>
              <w:rPr>
                <w:rFonts w:hint="eastAsia" w:ascii="Times New Roman" w:hAnsi="Times New Roman" w:eastAsia="仿宋_GB2312" w:cs="Times New Roman"/>
                <w:color w:val="auto"/>
                <w:sz w:val="24"/>
                <w:lang w:val="en-US"/>
              </w:rPr>
              <w:t>％</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100</w:t>
            </w:r>
            <w:r>
              <w:rPr>
                <w:rFonts w:hint="eastAsia" w:ascii="Times New Roman" w:hAnsi="Times New Roman" w:eastAsia="仿宋_GB2312" w:cs="Times New Roman"/>
                <w:color w:val="auto"/>
                <w:sz w:val="24"/>
                <w:lang w:val="en-US"/>
              </w:rPr>
              <w:t>％</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就业创业</w:t>
            </w: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城镇新增就业人数（万人）</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6.5</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零就业家庭动态清零</w:t>
            </w:r>
          </w:p>
        </w:tc>
        <w:tc>
          <w:tcPr>
            <w:tcW w:w="1200"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动态清零</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卫生健康</w:t>
            </w: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每千常住人口医疗卫生机构床位数</w:t>
            </w:r>
            <w:r>
              <w:rPr>
                <w:rFonts w:ascii="Times New Roman" w:hAnsi="Times New Roman" w:eastAsia="仿宋_GB2312" w:cs="Times New Roman"/>
                <w:color w:val="auto"/>
                <w:sz w:val="24"/>
                <w:lang w:val="en-US"/>
              </w:rPr>
              <w:t>(</w:t>
            </w:r>
            <w:r>
              <w:rPr>
                <w:rFonts w:hint="eastAsia" w:ascii="Times New Roman" w:hAnsi="Times New Roman" w:eastAsia="仿宋_GB2312" w:cs="Times New Roman"/>
                <w:color w:val="auto"/>
                <w:sz w:val="24"/>
                <w:lang w:val="en-US"/>
              </w:rPr>
              <w:t>张</w:t>
            </w:r>
            <w:r>
              <w:rPr>
                <w:rFonts w:ascii="Times New Roman" w:hAnsi="Times New Roman" w:eastAsia="仿宋_GB2312" w:cs="Times New Roman"/>
                <w:color w:val="auto"/>
                <w:sz w:val="24"/>
                <w:lang w:val="en-US"/>
              </w:rPr>
              <w:t>)</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ascii="Times New Roman" w:hAnsi="Times New Roman" w:eastAsia="仿宋_GB2312" w:cs="Times New Roman"/>
                <w:color w:val="auto"/>
                <w:sz w:val="24"/>
                <w:lang w:val="en-US"/>
              </w:rPr>
              <w:t>6.</w:t>
            </w:r>
            <w:r>
              <w:rPr>
                <w:rFonts w:hint="eastAsia" w:ascii="Times New Roman" w:hAnsi="Times New Roman" w:eastAsia="仿宋_GB2312" w:cs="Times New Roman"/>
                <w:color w:val="auto"/>
                <w:sz w:val="24"/>
                <w:lang w:val="en-US" w:eastAsia="zh-CN"/>
              </w:rPr>
              <w:t>62</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7.7</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预期</w:t>
            </w:r>
            <w:r>
              <w:rPr>
                <w:rFonts w:hint="eastAsia" w:ascii="Times New Roman" w:hAnsi="Times New Roman" w:eastAsia="仿宋_GB2312" w:cs="Times New Roman"/>
                <w:color w:val="auto"/>
                <w:sz w:val="24"/>
                <w:lang w:val="en-US"/>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每千常住人口注册护士数（人）</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2</w:t>
            </w:r>
            <w:r>
              <w:rPr>
                <w:rFonts w:ascii="Times New Roman" w:hAnsi="Times New Roman" w:eastAsia="仿宋_GB2312" w:cs="Times New Roman"/>
                <w:color w:val="auto"/>
                <w:sz w:val="24"/>
                <w:lang w:val="en-US"/>
              </w:rPr>
              <w:t>.</w:t>
            </w:r>
            <w:r>
              <w:rPr>
                <w:rFonts w:hint="eastAsia" w:ascii="Times New Roman" w:hAnsi="Times New Roman" w:eastAsia="仿宋_GB2312" w:cs="Times New Roman"/>
                <w:color w:val="auto"/>
                <w:sz w:val="24"/>
                <w:lang w:val="en-US" w:eastAsia="zh-CN"/>
              </w:rPr>
              <w:t>73</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&gt;4.3</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预期</w:t>
            </w:r>
            <w:r>
              <w:rPr>
                <w:rFonts w:hint="eastAsia" w:ascii="Times New Roman" w:hAnsi="Times New Roman" w:eastAsia="仿宋_GB2312" w:cs="Times New Roman"/>
                <w:color w:val="auto"/>
                <w:sz w:val="24"/>
                <w:lang w:val="en-US"/>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仿宋_GB2312" w:hAnsi="仿宋_GB2312" w:eastAsia="仿宋_GB2312" w:cs="仿宋_GB2312"/>
                <w:sz w:val="24"/>
                <w:lang w:val="zh-CN"/>
              </w:rPr>
              <w:t>每万常住人口全科医生数（人）</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2.49</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3.93</w:t>
            </w:r>
          </w:p>
        </w:tc>
        <w:tc>
          <w:tcPr>
            <w:tcW w:w="937"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基本医疗保险参保率</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9</w:t>
            </w:r>
            <w:r>
              <w:rPr>
                <w:rFonts w:hint="eastAsia" w:ascii="Times New Roman" w:hAnsi="Times New Roman" w:eastAsia="仿宋_GB2312" w:cs="Times New Roman"/>
                <w:color w:val="auto"/>
                <w:sz w:val="24"/>
                <w:lang w:val="en-US" w:eastAsia="zh-CN"/>
              </w:rPr>
              <w:t>7</w:t>
            </w:r>
            <w:r>
              <w:rPr>
                <w:rFonts w:ascii="Times New Roman" w:hAnsi="Times New Roman" w:eastAsia="仿宋_GB2312" w:cs="Times New Roman"/>
                <w:color w:val="auto"/>
                <w:sz w:val="24"/>
                <w:lang w:val="en-US"/>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98.5%</w:t>
            </w:r>
          </w:p>
        </w:tc>
        <w:tc>
          <w:tcPr>
            <w:tcW w:w="937"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基本养老保险参保率</w:t>
            </w:r>
          </w:p>
        </w:tc>
        <w:tc>
          <w:tcPr>
            <w:tcW w:w="1200"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rPr>
              <w:t>9</w:t>
            </w:r>
            <w:r>
              <w:rPr>
                <w:rFonts w:hint="eastAsia" w:ascii="Times New Roman" w:hAnsi="Times New Roman" w:eastAsia="仿宋_GB2312" w:cs="Times New Roman"/>
                <w:color w:val="auto"/>
                <w:sz w:val="24"/>
                <w:lang w:val="en-US" w:eastAsia="zh-CN"/>
              </w:rPr>
              <w:t>0</w:t>
            </w:r>
            <w:r>
              <w:rPr>
                <w:rFonts w:hint="eastAsia" w:ascii="Times New Roman" w:hAnsi="Times New Roman" w:eastAsia="仿宋_GB2312" w:cs="Times New Roman"/>
                <w:color w:val="auto"/>
                <w:sz w:val="24"/>
                <w:lang w:val="en-US"/>
              </w:rPr>
              <w:t>％</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98.5</w:t>
            </w:r>
            <w:r>
              <w:rPr>
                <w:rFonts w:hint="eastAsia" w:ascii="Times New Roman" w:hAnsi="Times New Roman" w:eastAsia="仿宋_GB2312" w:cs="Times New Roman"/>
                <w:color w:val="auto"/>
                <w:sz w:val="24"/>
                <w:lang w:val="en-US"/>
              </w:rPr>
              <w:t>％</w:t>
            </w:r>
          </w:p>
        </w:tc>
        <w:tc>
          <w:tcPr>
            <w:tcW w:w="937"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养老机构护理型床位占比</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45</w:t>
            </w:r>
            <w:r>
              <w:rPr>
                <w:rFonts w:hint="eastAsia" w:ascii="Times New Roman" w:hAnsi="Times New Roman" w:eastAsia="仿宋_GB2312" w:cs="Times New Roman"/>
                <w:color w:val="auto"/>
                <w:sz w:val="24"/>
                <w:lang w:val="en-US"/>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≥55％</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住房保障</w:t>
            </w: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城镇户籍低保住房困难家庭申请公租房的保障率</w:t>
            </w:r>
          </w:p>
        </w:tc>
        <w:tc>
          <w:tcPr>
            <w:tcW w:w="1200"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100%</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符合条件的农村低收入群体在住房安全保障率</w:t>
            </w:r>
          </w:p>
        </w:tc>
        <w:tc>
          <w:tcPr>
            <w:tcW w:w="1200"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100%</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兜底救助</w:t>
            </w: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城乡低保标准年度增幅</w:t>
            </w:r>
          </w:p>
        </w:tc>
        <w:tc>
          <w:tcPr>
            <w:tcW w:w="1200"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不低于上年度人均消费支出增幅</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低收入</w:t>
            </w:r>
            <w:r>
              <w:rPr>
                <w:rFonts w:hint="eastAsia" w:ascii="Times New Roman" w:hAnsi="Times New Roman" w:eastAsia="仿宋_GB2312" w:cs="Times New Roman"/>
                <w:color w:val="auto"/>
                <w:sz w:val="24"/>
                <w:lang w:val="en-US"/>
              </w:rPr>
              <w:t>重度残疾人家居无障碍改造</w:t>
            </w:r>
            <w:r>
              <w:rPr>
                <w:rFonts w:hint="eastAsia" w:ascii="Times New Roman" w:hAnsi="Times New Roman" w:eastAsia="仿宋_GB2312" w:cs="Times New Roman"/>
                <w:color w:val="auto"/>
                <w:sz w:val="24"/>
                <w:lang w:val="en-US" w:eastAsia="zh-CN"/>
              </w:rPr>
              <w:t>率</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100%</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拥军优抚</w:t>
            </w: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退役军人安置率</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100%</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100%</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文化体育</w:t>
            </w: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每万人拥有公共文化设施建筑面积（平方米）</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248</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300</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人均体育场地面积（平方米）</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1.9</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2.6</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预期</w:t>
            </w:r>
            <w:r>
              <w:rPr>
                <w:rFonts w:hint="eastAsia" w:ascii="Times New Roman" w:hAnsi="Times New Roman" w:eastAsia="仿宋_GB2312" w:cs="Times New Roman"/>
                <w:color w:val="auto"/>
                <w:sz w:val="24"/>
                <w:lang w:val="en-US"/>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r>
              <w:rPr>
                <w:rFonts w:hint="eastAsia" w:ascii="Times New Roman" w:hAnsi="Times New Roman" w:eastAsia="仿宋_GB2312" w:cs="Times New Roman"/>
                <w:b/>
                <w:bCs/>
                <w:color w:val="auto"/>
                <w:sz w:val="24"/>
                <w:lang w:val="en-US"/>
              </w:rPr>
              <w:t>普惠性非基本公共服务</w:t>
            </w:r>
          </w:p>
        </w:tc>
        <w:tc>
          <w:tcPr>
            <w:tcW w:w="1185" w:type="dxa"/>
            <w:vMerge w:val="restart"/>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普惠性幼儿园覆盖率</w:t>
            </w:r>
          </w:p>
        </w:tc>
        <w:tc>
          <w:tcPr>
            <w:tcW w:w="1200"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80%</w:t>
            </w:r>
          </w:p>
        </w:tc>
        <w:tc>
          <w:tcPr>
            <w:tcW w:w="1198"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85%</w:t>
            </w:r>
          </w:p>
        </w:tc>
        <w:tc>
          <w:tcPr>
            <w:tcW w:w="937"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rPr>
              <w:t>每千常住人口执业（助理）医师数（人）</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2.81</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3.7</w:t>
            </w:r>
          </w:p>
        </w:tc>
        <w:tc>
          <w:tcPr>
            <w:tcW w:w="937"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高等教育毛入学率</w:t>
            </w:r>
          </w:p>
        </w:tc>
        <w:tc>
          <w:tcPr>
            <w:tcW w:w="1200"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60</w:t>
            </w:r>
            <w:r>
              <w:rPr>
                <w:rFonts w:hint="eastAsia" w:ascii="Times New Roman" w:hAnsi="Times New Roman" w:eastAsia="仿宋_GB2312" w:cs="Times New Roman"/>
                <w:color w:val="auto"/>
                <w:sz w:val="24"/>
                <w:lang w:val="en-US"/>
              </w:rPr>
              <w:t>％</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高中阶段教育毛入学率</w:t>
            </w:r>
          </w:p>
        </w:tc>
        <w:tc>
          <w:tcPr>
            <w:tcW w:w="1200"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ascii="Times New Roman" w:hAnsi="Times New Roman" w:eastAsia="仿宋_GB2312" w:cs="Times New Roman"/>
                <w:color w:val="auto"/>
                <w:sz w:val="24"/>
                <w:lang w:val="en-US"/>
              </w:rPr>
              <w:t>9</w:t>
            </w:r>
            <w:r>
              <w:rPr>
                <w:rFonts w:hint="eastAsia" w:ascii="Times New Roman" w:hAnsi="Times New Roman" w:eastAsia="仿宋_GB2312" w:cs="Times New Roman"/>
                <w:color w:val="auto"/>
                <w:sz w:val="24"/>
                <w:lang w:val="en-US" w:eastAsia="zh-CN"/>
              </w:rPr>
              <w:t>4</w:t>
            </w:r>
            <w:r>
              <w:rPr>
                <w:rFonts w:hint="eastAsia" w:ascii="Times New Roman" w:hAnsi="Times New Roman" w:eastAsia="仿宋_GB2312" w:cs="Times New Roman"/>
                <w:color w:val="auto"/>
                <w:sz w:val="24"/>
                <w:lang w:val="en-US"/>
              </w:rPr>
              <w:t>％</w:t>
            </w:r>
          </w:p>
        </w:tc>
        <w:tc>
          <w:tcPr>
            <w:tcW w:w="1198"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eastAsia="zh-CN"/>
              </w:rPr>
              <w:t>96％</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4"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1185" w:type="dxa"/>
            <w:vMerge w:val="continue"/>
            <w:vAlign w:val="center"/>
          </w:tcPr>
          <w:p>
            <w:pPr>
              <w:widowControl/>
              <w:spacing w:line="360" w:lineRule="exact"/>
              <w:jc w:val="center"/>
              <w:textAlignment w:val="center"/>
              <w:rPr>
                <w:rFonts w:ascii="Times New Roman" w:hAnsi="Times New Roman" w:eastAsia="仿宋_GB2312" w:cs="Times New Roman"/>
                <w:b/>
                <w:bCs/>
                <w:color w:val="auto"/>
                <w:sz w:val="24"/>
                <w:lang w:val="en-US"/>
              </w:rPr>
            </w:pPr>
          </w:p>
        </w:tc>
        <w:tc>
          <w:tcPr>
            <w:tcW w:w="3895"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城镇老旧小区改造率</w:t>
            </w:r>
          </w:p>
        </w:tc>
        <w:tc>
          <w:tcPr>
            <w:tcW w:w="1200" w:type="dxa"/>
            <w:vAlign w:val="center"/>
          </w:tcPr>
          <w:p>
            <w:pPr>
              <w:widowControl/>
              <w:spacing w:line="360" w:lineRule="exact"/>
              <w:jc w:val="center"/>
              <w:textAlignment w:val="center"/>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w:t>
            </w:r>
          </w:p>
        </w:tc>
        <w:tc>
          <w:tcPr>
            <w:tcW w:w="1198" w:type="dxa"/>
            <w:vAlign w:val="center"/>
          </w:tcPr>
          <w:p>
            <w:pPr>
              <w:widowControl/>
              <w:spacing w:line="360" w:lineRule="exact"/>
              <w:jc w:val="center"/>
              <w:textAlignment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90%</w:t>
            </w:r>
          </w:p>
        </w:tc>
        <w:tc>
          <w:tcPr>
            <w:tcW w:w="937" w:type="dxa"/>
            <w:vAlign w:val="center"/>
          </w:tcPr>
          <w:p>
            <w:pPr>
              <w:widowControl/>
              <w:spacing w:line="360" w:lineRule="exact"/>
              <w:jc w:val="center"/>
              <w:textAlignment w:val="center"/>
              <w:rPr>
                <w:rFonts w:ascii="Times New Roman" w:hAnsi="Times New Roman" w:eastAsia="仿宋_GB2312" w:cs="Times New Roman"/>
                <w:color w:val="auto"/>
                <w:sz w:val="24"/>
                <w:lang w:val="en-US"/>
              </w:rPr>
            </w:pPr>
            <w:r>
              <w:rPr>
                <w:rFonts w:hint="eastAsia" w:ascii="Times New Roman" w:hAnsi="Times New Roman" w:eastAsia="仿宋_GB2312" w:cs="Times New Roman"/>
                <w:color w:val="auto"/>
                <w:sz w:val="24"/>
                <w:lang w:val="en-US"/>
              </w:rPr>
              <w:t>预期性</w:t>
            </w:r>
          </w:p>
        </w:tc>
      </w:tr>
    </w:tbl>
    <w:p>
      <w:pPr>
        <w:pStyle w:val="4"/>
        <w:keepNext w:val="0"/>
        <w:keepLines w:val="0"/>
        <w:pageBreakBefore w:val="0"/>
        <w:widowControl/>
        <w:kinsoku/>
        <w:wordWrap/>
        <w:overflowPunct/>
        <w:topLinePunct w:val="0"/>
        <w:autoSpaceDE w:val="0"/>
        <w:autoSpaceDN w:val="0"/>
        <w:bidi w:val="0"/>
        <w:adjustRightInd/>
        <w:snapToGrid/>
        <w:spacing w:beforeLines="50" w:afterLines="50" w:line="240" w:lineRule="auto"/>
        <w:ind w:firstLine="312" w:firstLineChars="100"/>
        <w:textAlignment w:val="auto"/>
        <w:rPr>
          <w:rFonts w:hint="eastAsia" w:ascii="Times New Roman" w:hAnsi="Times New Roman" w:eastAsia="黑体" w:cs="Times New Roman"/>
          <w:b w:val="0"/>
          <w:bCs w:val="0"/>
          <w:color w:val="auto"/>
          <w:u w:val="none"/>
          <w:lang w:val="en-US"/>
        </w:rPr>
      </w:pPr>
      <w:bookmarkStart w:id="28" w:name="_Toc18977"/>
    </w:p>
    <w:p>
      <w:pPr>
        <w:rPr>
          <w:rFonts w:hint="eastAsia"/>
          <w:lang w:val="en-US"/>
        </w:rPr>
      </w:pPr>
    </w:p>
    <w:p>
      <w:pPr>
        <w:pStyle w:val="4"/>
        <w:rPr>
          <w:rFonts w:hint="eastAsia"/>
          <w:lang w:val="en-US"/>
        </w:rPr>
      </w:pPr>
    </w:p>
    <w:p>
      <w:pPr>
        <w:rPr>
          <w:rFonts w:hint="eastAsia"/>
          <w:lang w:val="en-US"/>
        </w:rPr>
      </w:pPr>
    </w:p>
    <w:p>
      <w:pPr>
        <w:rPr>
          <w:rFonts w:hint="eastAsia"/>
          <w:lang w:val="en-US"/>
        </w:rPr>
      </w:pPr>
    </w:p>
    <w:p>
      <w:pPr>
        <w:pStyle w:val="4"/>
        <w:keepNext w:val="0"/>
        <w:keepLines w:val="0"/>
        <w:pageBreakBefore w:val="0"/>
        <w:widowControl/>
        <w:kinsoku/>
        <w:wordWrap/>
        <w:overflowPunct/>
        <w:topLinePunct w:val="0"/>
        <w:autoSpaceDE w:val="0"/>
        <w:autoSpaceDN w:val="0"/>
        <w:bidi w:val="0"/>
        <w:adjustRightInd/>
        <w:snapToGrid/>
        <w:spacing w:beforeLines="50" w:afterLines="50" w:line="240" w:lineRule="auto"/>
        <w:ind w:firstLine="312" w:firstLineChars="100"/>
        <w:textAlignment w:val="auto"/>
        <w:rPr>
          <w:rFonts w:hint="eastAsia" w:ascii="Times New Roman" w:hAnsi="Times New Roman" w:eastAsia="黑体" w:cs="Times New Roman"/>
          <w:b w:val="0"/>
          <w:bCs w:val="0"/>
          <w:color w:val="auto"/>
          <w:u w:val="none"/>
          <w:lang w:val="en-US" w:eastAsia="zh-CN"/>
        </w:rPr>
      </w:pPr>
      <w:r>
        <w:rPr>
          <w:rFonts w:hint="eastAsia" w:ascii="Times New Roman" w:hAnsi="Times New Roman" w:eastAsia="黑体" w:cs="Times New Roman"/>
          <w:b w:val="0"/>
          <w:bCs w:val="0"/>
          <w:color w:val="auto"/>
          <w:u w:val="none"/>
          <w:lang w:val="en-US"/>
        </w:rPr>
        <w:t>第三章</w:t>
      </w:r>
      <w:r>
        <w:rPr>
          <w:rFonts w:ascii="Times New Roman" w:hAnsi="Times New Roman" w:eastAsia="黑体" w:cs="Times New Roman"/>
          <w:b w:val="0"/>
          <w:bCs w:val="0"/>
          <w:color w:val="auto"/>
          <w:kern w:val="21"/>
          <w:u w:val="none"/>
          <w:lang w:val="en-US"/>
        </w:rPr>
        <w:t xml:space="preserve">  </w:t>
      </w:r>
      <w:r>
        <w:rPr>
          <w:rFonts w:hint="eastAsia" w:ascii="Times New Roman" w:hAnsi="Times New Roman" w:eastAsia="黑体" w:cs="Times New Roman"/>
          <w:b w:val="0"/>
          <w:bCs w:val="0"/>
          <w:color w:val="auto"/>
          <w:u w:val="none"/>
          <w:lang w:val="en-US"/>
        </w:rPr>
        <w:t>全面</w:t>
      </w:r>
      <w:r>
        <w:rPr>
          <w:rFonts w:hint="eastAsia" w:ascii="Times New Roman" w:hAnsi="Times New Roman" w:eastAsia="黑体" w:cs="Times New Roman"/>
          <w:b w:val="0"/>
          <w:bCs w:val="0"/>
          <w:color w:val="auto"/>
          <w:u w:val="none"/>
          <w:lang w:val="en-US" w:eastAsia="zh-CN"/>
        </w:rPr>
        <w:t>提升</w:t>
      </w:r>
      <w:r>
        <w:rPr>
          <w:rFonts w:hint="eastAsia" w:ascii="Times New Roman" w:hAnsi="Times New Roman" w:eastAsia="黑体" w:cs="Times New Roman"/>
          <w:b w:val="0"/>
          <w:bCs w:val="0"/>
          <w:color w:val="auto"/>
          <w:u w:val="none"/>
          <w:lang w:val="en-US"/>
        </w:rPr>
        <w:t>基本公共服务供给</w:t>
      </w:r>
      <w:r>
        <w:rPr>
          <w:rFonts w:hint="eastAsia" w:ascii="Times New Roman" w:hAnsi="Times New Roman" w:eastAsia="黑体" w:cs="Times New Roman"/>
          <w:b w:val="0"/>
          <w:bCs w:val="0"/>
          <w:color w:val="auto"/>
          <w:u w:val="none"/>
          <w:lang w:val="en-US" w:eastAsia="zh-CN"/>
        </w:rPr>
        <w:t>和保障能力</w:t>
      </w:r>
      <w:bookmarkEnd w:id="28"/>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rPr>
      </w:pPr>
      <w:r>
        <w:rPr>
          <w:rFonts w:hint="eastAsia" w:ascii="Times New Roman" w:hAnsi="Times New Roman" w:eastAsia="仿宋_GB2312" w:cs="Times New Roman"/>
          <w:b w:val="0"/>
          <w:bCs w:val="0"/>
          <w:color w:val="auto"/>
          <w:szCs w:val="32"/>
        </w:rPr>
        <w:t>围绕</w:t>
      </w:r>
      <w:r>
        <w:rPr>
          <w:rFonts w:hint="eastAsia" w:ascii="Times New Roman" w:hAnsi="Times New Roman" w:eastAsia="仿宋_GB2312" w:cs="Times New Roman"/>
          <w:b w:val="0"/>
          <w:bCs w:val="0"/>
          <w:color w:val="auto"/>
          <w:szCs w:val="32"/>
          <w:lang w:eastAsia="zh-CN"/>
        </w:rPr>
        <w:t>托育、教育、就业、医疗、养老、社保、住房、文体、优军服务</w:t>
      </w:r>
      <w:r>
        <w:rPr>
          <w:rFonts w:hint="eastAsia" w:ascii="Times New Roman" w:hAnsi="Times New Roman" w:eastAsia="仿宋_GB2312" w:cs="Times New Roman"/>
          <w:b w:val="0"/>
          <w:bCs w:val="0"/>
          <w:color w:val="auto"/>
          <w:szCs w:val="32"/>
          <w:lang w:val="en-US" w:eastAsia="zh-CN"/>
        </w:rPr>
        <w:t>九大民生</w:t>
      </w:r>
      <w:r>
        <w:rPr>
          <w:rFonts w:hint="eastAsia" w:ascii="Times New Roman" w:hAnsi="Times New Roman" w:eastAsia="仿宋_GB2312" w:cs="Times New Roman"/>
          <w:b w:val="0"/>
          <w:bCs w:val="0"/>
          <w:color w:val="auto"/>
          <w:szCs w:val="32"/>
        </w:rPr>
        <w:t>领域，</w:t>
      </w:r>
      <w:r>
        <w:rPr>
          <w:rFonts w:hint="eastAsia" w:ascii="Times New Roman" w:hAnsi="Times New Roman" w:eastAsia="仿宋_GB2312" w:cs="Times New Roman"/>
          <w:b w:val="0"/>
          <w:bCs w:val="0"/>
          <w:color w:val="auto"/>
          <w:szCs w:val="32"/>
          <w:lang w:eastAsia="zh-CN"/>
        </w:rPr>
        <w:t>以保基本、兜底线、补短板、促公平为主要目标任务，</w:t>
      </w:r>
      <w:r>
        <w:rPr>
          <w:rFonts w:hint="eastAsia" w:ascii="Times New Roman" w:hAnsi="Times New Roman" w:eastAsia="仿宋_GB2312" w:cs="Times New Roman"/>
          <w:b w:val="0"/>
          <w:bCs w:val="0"/>
          <w:color w:val="auto"/>
          <w:szCs w:val="32"/>
        </w:rPr>
        <w:t>采取针对性更强、覆盖面更广、作用更直接、效果更明显的举措</w:t>
      </w:r>
      <w:r>
        <w:rPr>
          <w:rFonts w:hint="eastAsia" w:ascii="Times New Roman" w:hAnsi="Times New Roman" w:eastAsia="仿宋_GB2312" w:cs="Times New Roman"/>
          <w:b w:val="0"/>
          <w:bCs w:val="0"/>
          <w:color w:val="auto"/>
          <w:szCs w:val="32"/>
          <w:lang w:eastAsia="zh-CN"/>
        </w:rPr>
        <w:t>，</w:t>
      </w:r>
      <w:r>
        <w:rPr>
          <w:rFonts w:hint="eastAsia" w:ascii="Times New Roman" w:hAnsi="Times New Roman" w:eastAsia="仿宋_GB2312" w:cs="Times New Roman"/>
          <w:b w:val="0"/>
          <w:bCs w:val="0"/>
          <w:color w:val="auto"/>
          <w:szCs w:val="32"/>
        </w:rPr>
        <w:t>全面提升</w:t>
      </w:r>
      <w:r>
        <w:rPr>
          <w:rFonts w:hint="eastAsia" w:ascii="Times New Roman" w:hAnsi="Times New Roman" w:eastAsia="仿宋_GB2312" w:cs="Times New Roman"/>
          <w:b w:val="0"/>
          <w:bCs w:val="0"/>
          <w:color w:val="auto"/>
          <w:szCs w:val="32"/>
          <w:lang w:eastAsia="zh-CN"/>
        </w:rPr>
        <w:t>公共服务</w:t>
      </w:r>
      <w:r>
        <w:rPr>
          <w:rFonts w:hint="eastAsia" w:ascii="Times New Roman" w:hAnsi="Times New Roman" w:eastAsia="仿宋_GB2312" w:cs="Times New Roman"/>
          <w:b w:val="0"/>
          <w:bCs w:val="0"/>
          <w:color w:val="auto"/>
          <w:szCs w:val="32"/>
        </w:rPr>
        <w:t>供给水平，</w:t>
      </w:r>
      <w:r>
        <w:rPr>
          <w:rFonts w:hint="eastAsia" w:ascii="Times New Roman" w:hAnsi="Times New Roman" w:eastAsia="仿宋_GB2312" w:cs="Times New Roman"/>
          <w:b w:val="0"/>
          <w:bCs w:val="0"/>
          <w:color w:val="auto"/>
          <w:szCs w:val="32"/>
          <w:lang w:eastAsia="zh-CN"/>
        </w:rPr>
        <w:t>保障</w:t>
      </w:r>
      <w:r>
        <w:rPr>
          <w:rFonts w:hint="eastAsia" w:ascii="Times New Roman" w:hAnsi="Times New Roman" w:eastAsia="仿宋_GB2312" w:cs="Times New Roman"/>
          <w:b w:val="0"/>
          <w:bCs w:val="0"/>
          <w:color w:val="auto"/>
          <w:szCs w:val="32"/>
          <w:lang w:val="en-US" w:eastAsia="zh-CN"/>
        </w:rPr>
        <w:t>全市</w:t>
      </w:r>
      <w:r>
        <w:rPr>
          <w:rFonts w:hint="eastAsia" w:ascii="Times New Roman" w:hAnsi="Times New Roman" w:eastAsia="仿宋_GB2312" w:cs="Times New Roman"/>
          <w:b w:val="0"/>
          <w:bCs w:val="0"/>
          <w:color w:val="auto"/>
          <w:szCs w:val="32"/>
        </w:rPr>
        <w:t>居民</w:t>
      </w:r>
      <w:r>
        <w:rPr>
          <w:rFonts w:hint="eastAsia" w:ascii="Times New Roman" w:hAnsi="Times New Roman" w:eastAsia="仿宋_GB2312" w:cs="Times New Roman"/>
          <w:b w:val="0"/>
          <w:bCs w:val="0"/>
          <w:color w:val="auto"/>
          <w:szCs w:val="32"/>
          <w:lang w:eastAsia="zh-CN"/>
        </w:rPr>
        <w:t>基本民生需求</w:t>
      </w:r>
      <w:r>
        <w:rPr>
          <w:rFonts w:hint="eastAsia" w:ascii="Times New Roman" w:hAnsi="Times New Roman" w:eastAsia="仿宋_GB2312" w:cs="Times New Roman"/>
          <w:b w:val="0"/>
          <w:bCs w:val="0"/>
          <w:color w:val="auto"/>
          <w:szCs w:val="32"/>
        </w:rPr>
        <w:t>。</w:t>
      </w:r>
    </w:p>
    <w:p>
      <w:pPr>
        <w:pStyle w:val="5"/>
        <w:keepNext w:val="0"/>
        <w:keepLines w:val="0"/>
        <w:pageBreakBefore w:val="0"/>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lang w:val="en-US" w:eastAsia="zh-CN"/>
        </w:rPr>
      </w:pPr>
      <w:bookmarkStart w:id="29" w:name="_Toc30015"/>
      <w:r>
        <w:rPr>
          <w:rFonts w:hint="eastAsia" w:ascii="Times New Roman" w:hAnsi="Times New Roman" w:eastAsia="楷体_GB2312" w:cs="Times New Roman"/>
          <w:b w:val="0"/>
          <w:bCs w:val="0"/>
          <w:color w:val="auto"/>
          <w:szCs w:val="32"/>
          <w:lang w:val="en-US" w:eastAsia="zh-CN"/>
        </w:rPr>
        <w:t>第一节</w:t>
      </w:r>
      <w:r>
        <w:rPr>
          <w:rFonts w:hint="eastAsia" w:ascii="Times New Roman" w:hAnsi="Times New Roman" w:eastAsia="楷体_GB2312" w:cs="Times New Roman"/>
          <w:b w:val="0"/>
          <w:bCs w:val="0"/>
          <w:color w:val="auto"/>
          <w:szCs w:val="32"/>
          <w:lang w:val="en-US"/>
        </w:rPr>
        <w:t xml:space="preserve">   </w:t>
      </w:r>
      <w:r>
        <w:rPr>
          <w:rFonts w:hint="eastAsia" w:ascii="Times New Roman" w:hAnsi="Times New Roman" w:eastAsia="楷体_GB2312" w:cs="Times New Roman"/>
          <w:b w:val="0"/>
          <w:bCs w:val="0"/>
          <w:color w:val="auto"/>
          <w:szCs w:val="32"/>
          <w:lang w:val="en-US" w:eastAsia="zh-CN"/>
        </w:rPr>
        <w:t>幼有所育</w:t>
      </w:r>
      <w:bookmarkEnd w:id="29"/>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rPr>
      </w:pPr>
      <w:r>
        <w:rPr>
          <w:rFonts w:hint="eastAsia" w:ascii="楷体_GB2312" w:hAnsi="楷体_GB2312" w:eastAsia="楷体_GB2312" w:cs="楷体_GB2312"/>
          <w:b/>
          <w:bCs/>
          <w:color w:val="auto"/>
          <w:kern w:val="0"/>
          <w:sz w:val="32"/>
          <w:szCs w:val="32"/>
          <w:lang w:val="en-US" w:eastAsia="zh-CN" w:bidi="ar-SA"/>
        </w:rPr>
        <w:t>强化优孕优生服务。</w:t>
      </w:r>
      <w:r>
        <w:rPr>
          <w:rFonts w:hint="default" w:ascii="Times New Roman" w:hAnsi="Times New Roman" w:eastAsia="仿宋_GB2312" w:cs="Times New Roman"/>
          <w:b w:val="0"/>
          <w:bCs w:val="0"/>
          <w:color w:val="auto"/>
          <w:szCs w:val="32"/>
          <w:lang w:val="en-US" w:eastAsia="zh-CN"/>
        </w:rPr>
        <w:t>建立生育支持政策体系，</w:t>
      </w:r>
      <w:r>
        <w:rPr>
          <w:rFonts w:hint="eastAsia" w:ascii="Times New Roman" w:hAnsi="Times New Roman" w:eastAsia="仿宋_GB2312" w:cs="Times New Roman"/>
          <w:b w:val="0"/>
          <w:bCs w:val="0"/>
          <w:color w:val="auto"/>
          <w:szCs w:val="32"/>
          <w:lang w:val="en-US" w:eastAsia="zh-CN"/>
        </w:rPr>
        <w:t>覆盖城乡涵盖婚前、孕前、孕期、出生后各个阶段，为城乡符合条件的孕产妇免费提供孕早期健康检查、产后访视等服务，实施预防出生缺陷免费产前筛查及产前诊断、新生儿疾病筛查防治，减少严重多发致残出生缺陷的发生，提高出生人口素质。完善生育保险制度，扩大生育保险覆盖范围。</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eastAsia="zh-CN"/>
        </w:rPr>
      </w:pPr>
      <w:r>
        <w:rPr>
          <w:rFonts w:hint="eastAsia" w:ascii="楷体_GB2312" w:hAnsi="楷体_GB2312" w:eastAsia="楷体_GB2312" w:cs="楷体_GB2312"/>
          <w:b/>
          <w:bCs/>
          <w:color w:val="auto"/>
          <w:kern w:val="0"/>
          <w:sz w:val="32"/>
          <w:szCs w:val="32"/>
          <w:lang w:val="en-US" w:eastAsia="zh-CN" w:bidi="ar-SA"/>
        </w:rPr>
        <w:t>加强婴幼儿健康管理。</w:t>
      </w:r>
      <w:r>
        <w:rPr>
          <w:rFonts w:hint="eastAsia" w:ascii="Times New Roman" w:hAnsi="Times New Roman" w:eastAsia="仿宋_GB2312" w:cs="Times New Roman"/>
          <w:b w:val="0"/>
          <w:bCs w:val="0"/>
          <w:color w:val="auto"/>
          <w:szCs w:val="32"/>
        </w:rPr>
        <w:t>加强妇幼健康服务机构和社区卫生服务机构妇幼能力建设，夯实妇幼健康服务体系。开展新生儿家庭访视和婴幼儿定期健康检查，提供婴幼儿早期发展指导服务。加强婴幼儿发育监测和筛查评估，规范、保障免疫规划疫苗供应，提升预防接种管理质量。加强</w:t>
      </w:r>
      <w:r>
        <w:rPr>
          <w:rFonts w:hint="eastAsia" w:ascii="Times New Roman" w:hAnsi="Times New Roman" w:eastAsia="仿宋_GB2312" w:cs="Times New Roman"/>
          <w:b w:val="0"/>
          <w:bCs w:val="0"/>
          <w:color w:val="auto"/>
          <w:szCs w:val="32"/>
          <w:lang w:eastAsia="zh-CN"/>
        </w:rPr>
        <w:t>婴幼儿和</w:t>
      </w:r>
      <w:r>
        <w:rPr>
          <w:rFonts w:hint="eastAsia" w:ascii="Times New Roman" w:hAnsi="Times New Roman" w:eastAsia="仿宋_GB2312" w:cs="Times New Roman"/>
          <w:b w:val="0"/>
          <w:bCs w:val="0"/>
          <w:color w:val="auto"/>
          <w:szCs w:val="32"/>
        </w:rPr>
        <w:t>儿童眼保健和视力检查</w:t>
      </w:r>
      <w:r>
        <w:rPr>
          <w:rFonts w:hint="eastAsia" w:ascii="Times New Roman" w:hAnsi="Times New Roman" w:eastAsia="仿宋_GB2312" w:cs="Times New Roman"/>
          <w:b w:val="0"/>
          <w:bCs w:val="0"/>
          <w:color w:val="auto"/>
          <w:szCs w:val="32"/>
          <w:lang w:eastAsia="zh-CN"/>
        </w:rPr>
        <w:t>。</w:t>
      </w:r>
    </w:p>
    <w:p>
      <w:pPr>
        <w:pStyle w:val="2"/>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_GB2312" w:hAnsi="仿宋" w:eastAsia="仿宋_GB2312" w:cs="仿宋"/>
          <w:color w:val="auto"/>
          <w:sz w:val="32"/>
          <w:szCs w:val="32"/>
        </w:rPr>
      </w:pPr>
      <w:r>
        <w:rPr>
          <w:rFonts w:hint="eastAsia" w:ascii="楷体_GB2312" w:hAnsi="楷体_GB2312" w:eastAsia="楷体_GB2312" w:cs="楷体_GB2312"/>
          <w:b/>
          <w:bCs/>
          <w:color w:val="auto"/>
          <w:szCs w:val="32"/>
          <w:lang w:val="en-US" w:eastAsia="zh-CN"/>
        </w:rPr>
        <w:t>完善生育养育保障体系。</w:t>
      </w:r>
      <w:r>
        <w:rPr>
          <w:rFonts w:hint="eastAsia" w:ascii="仿宋_GB2312" w:hAnsi="仿宋" w:eastAsia="仿宋_GB2312" w:cs="仿宋"/>
          <w:color w:val="auto"/>
          <w:sz w:val="32"/>
          <w:szCs w:val="32"/>
        </w:rPr>
        <w:t>落实三孩生育政策，完善生育支持措施，降低家庭生育、养育、教育成本，稳定适度生育水平。提升家庭育儿能力，完善育儿休假制度，全面落实产假、配偶陪产假等政策。对全面两孩政策调整前的独生子女家庭和农村计划生育双女家庭，继续实行各项奖励扶助制度和优惠政策。健全计划生育特殊家庭全方位帮扶保障制度，完善政府主导、社会组织参与的扶助关怀机制，维护好计划生育家庭合法权益。</w:t>
      </w:r>
    </w:p>
    <w:p>
      <w:pPr>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_GB2312" w:hAnsi="仿宋" w:eastAsia="仿宋_GB2312" w:cs="仿宋"/>
          <w:color w:val="auto"/>
          <w:sz w:val="32"/>
          <w:szCs w:val="32"/>
        </w:rPr>
      </w:pPr>
      <w:r>
        <w:rPr>
          <w:rFonts w:hint="eastAsia" w:ascii="楷体_GB2312" w:hAnsi="楷体_GB2312" w:eastAsia="楷体_GB2312" w:cs="楷体_GB2312"/>
          <w:b/>
          <w:bCs/>
          <w:color w:val="auto"/>
          <w:szCs w:val="32"/>
          <w:lang w:val="en-US" w:eastAsia="zh-CN"/>
        </w:rPr>
        <w:t>健全困境儿童社会保障制度。</w:t>
      </w:r>
      <w:r>
        <w:rPr>
          <w:rFonts w:hint="eastAsia" w:ascii="仿宋_GB2312" w:hAnsi="仿宋" w:eastAsia="仿宋_GB2312" w:cs="仿宋"/>
          <w:color w:val="auto"/>
          <w:sz w:val="32"/>
          <w:szCs w:val="32"/>
          <w:lang w:val="en-US"/>
        </w:rPr>
        <w:t>健全困境儿童基本生活保障、基本医疗、教育保障制度，落实抚养监护责任</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推进儿童福利服务内容由托底保障向权益保障、关爱服务和健康发展拓展。优化提质儿童福利机构，扩大县级未成年人救助保护机构、乡镇（街道）未成年人保护工作站（关爱之家）、村（社区）儿童之家的覆盖面。提高孤儿、艾滋病病毒感染儿童、事实无人抚养儿童保障水平，强化留守儿童关爱保护。加强家庭监护主体责任落实，提高家庭照护服务能力，源头上减少困境儿童、留守儿童等现象。</w:t>
      </w:r>
      <w:r>
        <w:rPr>
          <w:rFonts w:hint="eastAsia" w:ascii="仿宋_GB2312" w:hAnsi="仿宋" w:eastAsia="仿宋_GB2312" w:cs="仿宋"/>
          <w:color w:val="auto"/>
          <w:sz w:val="32"/>
          <w:szCs w:val="32"/>
          <w:lang w:val="en-US" w:eastAsia="zh-CN"/>
        </w:rPr>
        <w:t>探索乡镇（街道）未成年人保护工作站和乡镇（街道）社会工作服务站“两站合一”。</w:t>
      </w:r>
      <w:r>
        <w:rPr>
          <w:rFonts w:hint="eastAsia" w:ascii="仿宋_GB2312" w:hAnsi="仿宋" w:eastAsia="仿宋_GB2312" w:cs="仿宋"/>
          <w:color w:val="auto"/>
          <w:sz w:val="32"/>
          <w:szCs w:val="32"/>
          <w:lang w:eastAsia="zh-CN"/>
        </w:rPr>
        <w:t>到</w:t>
      </w:r>
      <w:r>
        <w:rPr>
          <w:rFonts w:hint="eastAsia" w:ascii="仿宋_GB2312" w:hAnsi="仿宋" w:eastAsia="仿宋_GB2312" w:cs="仿宋"/>
          <w:color w:val="auto"/>
          <w:sz w:val="32"/>
          <w:szCs w:val="32"/>
          <w:lang w:val="en-US" w:eastAsia="zh-CN"/>
        </w:rPr>
        <w:t>2025年，建成</w:t>
      </w:r>
      <w:r>
        <w:rPr>
          <w:rFonts w:hint="eastAsia" w:ascii="Times New Roman" w:hAnsi="Times New Roman" w:eastAsia="仿宋_GB2312" w:cs="Times New Roman"/>
          <w:b w:val="0"/>
          <w:bCs w:val="0"/>
          <w:color w:val="auto"/>
          <w:szCs w:val="32"/>
          <w:lang w:val="en-US" w:eastAsia="zh-CN"/>
        </w:rPr>
        <w:t>1个市级区域性儿童福利机构和1个市级未成年人保护设施。</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仿宋_GB2312" w:cs="Times New Roman"/>
          <w:b w:val="0"/>
          <w:bCs w:val="0"/>
          <w:color w:val="auto"/>
          <w:szCs w:val="32"/>
          <w:lang w:val="en-US" w:eastAsia="zh-CN"/>
        </w:rPr>
      </w:pPr>
      <w:bookmarkStart w:id="30" w:name="_Toc31520"/>
      <w:r>
        <w:rPr>
          <w:rFonts w:hint="eastAsia" w:ascii="Times New Roman" w:hAnsi="Times New Roman" w:eastAsia="楷体_GB2312" w:cs="Times New Roman"/>
          <w:b w:val="0"/>
          <w:bCs w:val="0"/>
          <w:color w:val="auto"/>
          <w:szCs w:val="32"/>
          <w:u w:val="none"/>
          <w:lang w:val="en-US"/>
        </w:rPr>
        <w:t>第</w:t>
      </w:r>
      <w:r>
        <w:rPr>
          <w:rFonts w:hint="eastAsia" w:ascii="Times New Roman" w:hAnsi="Times New Roman" w:eastAsia="楷体_GB2312" w:cs="Times New Roman"/>
          <w:b w:val="0"/>
          <w:bCs w:val="0"/>
          <w:color w:val="auto"/>
          <w:szCs w:val="32"/>
          <w:u w:val="none"/>
          <w:lang w:val="en-US" w:eastAsia="zh-CN"/>
        </w:rPr>
        <w:t>二</w:t>
      </w:r>
      <w:r>
        <w:rPr>
          <w:rFonts w:hint="eastAsia" w:ascii="Times New Roman" w:hAnsi="Times New Roman" w:eastAsia="楷体_GB2312" w:cs="Times New Roman"/>
          <w:b w:val="0"/>
          <w:bCs w:val="0"/>
          <w:color w:val="auto"/>
          <w:szCs w:val="32"/>
          <w:u w:val="none"/>
          <w:lang w:val="en-US"/>
        </w:rPr>
        <w:t>节</w:t>
      </w:r>
      <w:r>
        <w:rPr>
          <w:rFonts w:hint="eastAsia" w:ascii="Times New Roman" w:hAnsi="Times New Roman" w:eastAsia="楷体_GB2312" w:cs="Times New Roman"/>
          <w:b w:val="0"/>
          <w:bCs w:val="0"/>
          <w:color w:val="auto"/>
          <w:szCs w:val="32"/>
          <w:u w:val="none"/>
          <w:lang w:val="en-US" w:eastAsia="zh-CN"/>
        </w:rPr>
        <w:t xml:space="preserve">  </w:t>
      </w:r>
      <w:r>
        <w:rPr>
          <w:rFonts w:hint="eastAsia" w:ascii="Times New Roman" w:hAnsi="Times New Roman" w:eastAsia="楷体_GB2312" w:cs="Times New Roman"/>
          <w:b w:val="0"/>
          <w:bCs w:val="0"/>
          <w:color w:val="auto"/>
          <w:szCs w:val="32"/>
          <w:u w:val="none"/>
          <w:lang w:val="en-US"/>
        </w:rPr>
        <w:t>学有所教</w:t>
      </w:r>
      <w:bookmarkEnd w:id="30"/>
    </w:p>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eastAsia="zh-CN"/>
        </w:rPr>
      </w:pPr>
      <w:r>
        <w:rPr>
          <w:rFonts w:hint="eastAsia" w:ascii="楷体_GB2312" w:hAnsi="楷体_GB2312" w:eastAsia="楷体_GB2312" w:cs="楷体_GB2312"/>
          <w:b/>
          <w:bCs/>
          <w:color w:val="auto"/>
          <w:szCs w:val="32"/>
          <w:lang w:val="en-US" w:eastAsia="zh-CN"/>
        </w:rPr>
        <w:t>加快学前教育普及发展。</w:t>
      </w:r>
      <w:r>
        <w:rPr>
          <w:rFonts w:hint="eastAsia" w:ascii="Times New Roman" w:hAnsi="Times New Roman" w:eastAsia="仿宋_GB2312" w:cs="Times New Roman"/>
          <w:b w:val="0"/>
          <w:bCs w:val="0"/>
          <w:color w:val="auto"/>
          <w:szCs w:val="32"/>
          <w:lang w:val="en-US" w:eastAsia="zh-CN"/>
        </w:rPr>
        <w:t>实施学前教育普惠扩容工程，基本普及学前三年教育。完善市、县（市、区）、乡（镇）、村四级学前教育网络，推进公办示范性幼儿园开办分园区、托管弱园、合</w:t>
      </w:r>
      <w:r>
        <w:rPr>
          <w:rFonts w:hint="default" w:ascii="Times New Roman" w:hAnsi="Times New Roman" w:eastAsia="仿宋_GB2312" w:cs="Times New Roman"/>
          <w:b w:val="0"/>
          <w:bCs w:val="0"/>
          <w:color w:val="auto"/>
          <w:szCs w:val="32"/>
          <w:lang w:val="en-US" w:eastAsia="zh-CN"/>
        </w:rPr>
        <w:t>作办园，扩大优质资源覆盖面。</w:t>
      </w:r>
      <w:r>
        <w:rPr>
          <w:rFonts w:hint="eastAsia" w:ascii="Times New Roman" w:hAnsi="Times New Roman" w:eastAsia="仿宋_GB2312" w:cs="Times New Roman"/>
          <w:b w:val="0"/>
          <w:bCs w:val="0"/>
          <w:color w:val="auto"/>
          <w:szCs w:val="32"/>
          <w:lang w:val="en-US" w:eastAsia="zh-CN"/>
        </w:rPr>
        <w:t>支持街道、村集体、有实力的国有企事业单位和普通高等学校举办公办园。充分利用农村中小学闲置校舍、乡村公共服务设施举办公办园。规范城镇小区配套幼儿园建设使用，确保办成公办园或普惠性民办园。加快普惠性民办园认定，落实补助标准及扶持政策。</w:t>
      </w:r>
      <w:r>
        <w:rPr>
          <w:rFonts w:hint="eastAsia" w:ascii="Times New Roman" w:hAnsi="Times New Roman" w:eastAsia="仿宋_GB2312" w:cs="Times New Roman"/>
          <w:b w:val="0"/>
          <w:bCs w:val="0"/>
          <w:color w:val="auto"/>
          <w:szCs w:val="32"/>
          <w:lang w:val="zh-CN" w:eastAsia="zh-CN"/>
        </w:rPr>
        <w:t>深入开展学前教育结对帮扶行动，促进</w:t>
      </w:r>
      <w:r>
        <w:rPr>
          <w:rFonts w:hint="eastAsia" w:ascii="Times New Roman" w:hAnsi="Times New Roman" w:eastAsia="仿宋_GB2312" w:cs="Times New Roman"/>
          <w:b w:val="0"/>
          <w:bCs w:val="0"/>
          <w:color w:val="auto"/>
          <w:szCs w:val="32"/>
          <w:lang w:val="en-US" w:eastAsia="zh-CN"/>
        </w:rPr>
        <w:t>学前教育</w:t>
      </w:r>
      <w:r>
        <w:rPr>
          <w:rFonts w:hint="eastAsia" w:ascii="Times New Roman" w:hAnsi="Times New Roman" w:eastAsia="仿宋_GB2312" w:cs="Times New Roman"/>
          <w:b w:val="0"/>
          <w:bCs w:val="0"/>
          <w:color w:val="auto"/>
          <w:szCs w:val="32"/>
          <w:lang w:val="zh-CN" w:eastAsia="zh-CN"/>
        </w:rPr>
        <w:t>城乡一体化发展，</w:t>
      </w:r>
      <w:r>
        <w:rPr>
          <w:rFonts w:hint="eastAsia" w:ascii="Times New Roman" w:hAnsi="Times New Roman" w:eastAsia="仿宋_GB2312" w:cs="Times New Roman"/>
          <w:b w:val="0"/>
          <w:bCs w:val="0"/>
          <w:color w:val="auto"/>
          <w:szCs w:val="32"/>
          <w:lang w:val="en-US" w:eastAsia="zh-CN"/>
        </w:rPr>
        <w:t>促进幼小衔接</w:t>
      </w:r>
      <w:r>
        <w:rPr>
          <w:rFonts w:hint="eastAsia" w:ascii="Times New Roman" w:hAnsi="Times New Roman" w:eastAsia="仿宋_GB2312" w:cs="Times New Roman"/>
          <w:b w:val="0"/>
          <w:bCs w:val="0"/>
          <w:color w:val="auto"/>
          <w:szCs w:val="32"/>
          <w:lang w:val="zh-CN" w:eastAsia="zh-CN"/>
        </w:rPr>
        <w:t>。到</w:t>
      </w:r>
      <w:r>
        <w:rPr>
          <w:rFonts w:hint="eastAsia" w:ascii="Times New Roman" w:hAnsi="Times New Roman" w:eastAsia="仿宋_GB2312" w:cs="Times New Roman"/>
          <w:b w:val="0"/>
          <w:bCs w:val="0"/>
          <w:color w:val="auto"/>
          <w:szCs w:val="32"/>
          <w:lang w:val="en-US" w:eastAsia="zh-CN"/>
        </w:rPr>
        <w:t>2025年，全市学前教育毛入园率达到93%，普惠性幼儿园覆盖率保持在85%以上，力争公办幼儿园在园幼儿占比达到50%以上。</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eastAsia="zh-CN"/>
        </w:rPr>
      </w:pPr>
      <w:r>
        <w:rPr>
          <w:rFonts w:hint="eastAsia" w:ascii="楷体_GB2312" w:hAnsi="楷体_GB2312" w:eastAsia="楷体_GB2312" w:cs="楷体_GB2312"/>
          <w:b/>
          <w:bCs/>
          <w:color w:val="auto"/>
          <w:szCs w:val="32"/>
          <w:u w:val="none"/>
          <w:lang w:val="en-US" w:eastAsia="zh-CN"/>
        </w:rPr>
        <w:t>推动义务教育优质资源更加均衡。</w:t>
      </w:r>
      <w:r>
        <w:rPr>
          <w:rFonts w:hint="eastAsia" w:ascii="Times New Roman" w:hAnsi="Times New Roman" w:eastAsia="仿宋_GB2312" w:cs="Times New Roman"/>
          <w:b w:val="0"/>
          <w:bCs w:val="0"/>
          <w:color w:val="auto"/>
          <w:szCs w:val="32"/>
          <w:lang w:val="en-US" w:eastAsia="zh-CN"/>
        </w:rPr>
        <w:t>建立“市级统筹、县区为主、部门联动”的义务教育优质均衡发展机制。推进学区制管理，支持以联合办学、城乡学校结对帮扶、学校联盟教研等方式推进校际共建，缩小校际差距。支持引进名校办分校、集团化办学</w:t>
      </w:r>
      <w:r>
        <w:rPr>
          <w:rFonts w:hint="default" w:ascii="Times New Roman" w:hAnsi="Times New Roman" w:eastAsia="仿宋_GB2312" w:cs="Times New Roman"/>
          <w:b w:val="0"/>
          <w:bCs w:val="0"/>
          <w:color w:val="auto"/>
          <w:szCs w:val="32"/>
          <w:lang w:val="en-US" w:eastAsia="zh-CN"/>
        </w:rPr>
        <w:t>增加义务教育优质资源供给</w:t>
      </w:r>
      <w:r>
        <w:rPr>
          <w:rFonts w:hint="eastAsia" w:ascii="Times New Roman" w:hAnsi="Times New Roman" w:eastAsia="仿宋_GB2312" w:cs="Times New Roman"/>
          <w:b w:val="0"/>
          <w:bCs w:val="0"/>
          <w:color w:val="auto"/>
          <w:szCs w:val="32"/>
          <w:lang w:val="en-US" w:eastAsia="zh-CN"/>
        </w:rPr>
        <w:t>，持续实施《平顶山市义务教育薄弱环节改善与能力提升项目规划（2021—2025年）》，全面改善义务教育学校办学条件。加强乡镇寄宿制学校建设，加快城镇学校扩容增位，逐步减小班额标准，缓解“择校热”。提升义务教育巩固水平，加强控辍保学动态监测。推进进城务工人员随迁子女入学待遇同城化，更好满足群众就近入学需求，提升区域公共服务承载力。落实“双减”政策，减轻中小学生过重课业负担和校外培训负担，注重学生内在潜质的开发和启蒙。突出德育实效，培育“五育并举”典型实验区、实验学校。</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40"/>
          <w:lang w:val="en-US" w:eastAsia="zh-CN"/>
        </w:rPr>
      </w:pPr>
      <w:r>
        <w:rPr>
          <w:rFonts w:hint="eastAsia" w:ascii="楷体" w:hAnsi="楷体" w:eastAsia="楷体" w:cs="楷体"/>
          <w:b/>
          <w:bCs/>
          <w:color w:val="auto"/>
          <w:sz w:val="32"/>
          <w:szCs w:val="32"/>
        </w:rPr>
        <w:t>推动普通高中多样化</w:t>
      </w:r>
      <w:r>
        <w:rPr>
          <w:rFonts w:hint="eastAsia" w:ascii="楷体" w:hAnsi="楷体" w:eastAsia="楷体" w:cs="楷体"/>
          <w:b/>
          <w:bCs/>
          <w:color w:val="auto"/>
          <w:sz w:val="32"/>
          <w:szCs w:val="32"/>
          <w:lang w:eastAsia="zh-CN"/>
        </w:rPr>
        <w:t>有</w:t>
      </w:r>
      <w:r>
        <w:rPr>
          <w:rFonts w:hint="eastAsia" w:ascii="楷体" w:hAnsi="楷体" w:eastAsia="楷体" w:cs="楷体"/>
          <w:b/>
          <w:bCs/>
          <w:color w:val="auto"/>
          <w:sz w:val="32"/>
          <w:szCs w:val="32"/>
        </w:rPr>
        <w:t>特色发展</w:t>
      </w:r>
      <w:r>
        <w:rPr>
          <w:rFonts w:hint="eastAsia" w:ascii="楷体" w:hAnsi="楷体" w:eastAsia="楷体" w:cs="楷体"/>
          <w:b/>
          <w:bCs/>
          <w:color w:val="auto"/>
          <w:szCs w:val="32"/>
          <w:lang w:val="en-US" w:eastAsia="zh-CN"/>
        </w:rPr>
        <w:t>。</w:t>
      </w:r>
      <w:r>
        <w:rPr>
          <w:rFonts w:hint="eastAsia" w:ascii="Times New Roman" w:hAnsi="Times New Roman" w:eastAsia="仿宋_GB2312" w:cs="Times New Roman"/>
          <w:b w:val="0"/>
          <w:bCs w:val="0"/>
          <w:color w:val="auto"/>
          <w:szCs w:val="40"/>
          <w:lang w:val="en-US" w:eastAsia="zh-CN"/>
        </w:rPr>
        <w:t>持续实施高中阶段教育攻坚计划、实施普通高中办学条件改善工程和特色发展工程,落实国家普通高中学校校舍建设标准和装备配备标准，加快消除普通高中大班额。引导普通高中自主特色发展，开展普通高中多样化发展示范校创建活动，建设高中品牌项目，打造一批普通高中示范性学科，探索优秀中学生选拔、培养和考核办法，创新人才培养模式，落实普通高中新课程实施方案。到2025年，培育3所普通高中多样化发展省级示范校、6所普通高中省级示范性教学创新基地学校、15个普通高中省级示范性学科，高中阶段教育毛入学率达到96%。</w:t>
      </w:r>
    </w:p>
    <w:p>
      <w:pPr>
        <w:pStyle w:val="38"/>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eastAsia="zh-CN"/>
        </w:rPr>
      </w:pPr>
      <w:r>
        <w:rPr>
          <w:rFonts w:hint="eastAsia" w:ascii="楷体_GB2312" w:hAnsi="楷体_GB2312" w:eastAsia="楷体_GB2312" w:cs="楷体_GB2312"/>
          <w:b/>
          <w:bCs/>
          <w:color w:val="auto"/>
          <w:szCs w:val="32"/>
          <w:u w:val="none"/>
          <w:lang w:val="en-US"/>
        </w:rPr>
        <w:t>保障</w:t>
      </w:r>
      <w:r>
        <w:rPr>
          <w:rFonts w:hint="eastAsia" w:ascii="楷体_GB2312" w:hAnsi="楷体_GB2312" w:eastAsia="楷体_GB2312" w:cs="楷体_GB2312"/>
          <w:b/>
          <w:bCs/>
          <w:color w:val="auto"/>
          <w:szCs w:val="32"/>
          <w:u w:val="none"/>
          <w:lang w:val="en-US" w:eastAsia="zh-CN"/>
        </w:rPr>
        <w:t>特殊群体</w:t>
      </w:r>
      <w:r>
        <w:rPr>
          <w:rFonts w:hint="eastAsia" w:ascii="楷体_GB2312" w:hAnsi="楷体_GB2312" w:eastAsia="楷体_GB2312" w:cs="楷体_GB2312"/>
          <w:b/>
          <w:bCs/>
          <w:color w:val="auto"/>
          <w:szCs w:val="32"/>
          <w:u w:val="none"/>
          <w:lang w:val="en-US"/>
        </w:rPr>
        <w:t>教育基本公共服务。</w:t>
      </w:r>
      <w:r>
        <w:rPr>
          <w:rFonts w:hint="eastAsia" w:ascii="Times New Roman" w:hAnsi="Times New Roman" w:eastAsia="仿宋_GB2312" w:cs="Times New Roman"/>
          <w:b w:val="0"/>
          <w:bCs w:val="0"/>
          <w:color w:val="auto"/>
          <w:szCs w:val="32"/>
          <w:lang w:val="en-US" w:eastAsia="zh-CN"/>
        </w:rPr>
        <w:t>对接受普惠性学前教育的家庭经济困难儿童、孤儿、事实无人抚养儿童、残疾儿童给予生活补助。对城乡义务教育学生免除学杂费、对家庭经济困难学生补助生活费。实施农村义务教育学生营养改善计划。保障家庭经济困难的普通高中学生顺利完成学业，对中等职业学校符合条件学生免学费，落实家庭经济困难学生国家助学金政策。</w:t>
      </w:r>
    </w:p>
    <w:p>
      <w:pPr>
        <w:pStyle w:val="5"/>
        <w:keepNext w:val="0"/>
        <w:keepLines w:val="0"/>
        <w:pageBreakBefore w:val="0"/>
        <w:widowControl/>
        <w:kinsoku/>
        <w:wordWrap/>
        <w:overflowPunct/>
        <w:topLinePunct w:val="0"/>
        <w:autoSpaceDE w:val="0"/>
        <w:autoSpaceDN w:val="0"/>
        <w:bidi w:val="0"/>
        <w:adjustRightInd/>
        <w:snapToGrid/>
        <w:spacing w:beforeLines="0" w:afterLines="0" w:line="240" w:lineRule="auto"/>
        <w:ind w:firstLine="607"/>
        <w:jc w:val="both"/>
        <w:textAlignment w:val="auto"/>
        <w:rPr>
          <w:rFonts w:hint="eastAsia" w:ascii="Times New Roman" w:hAnsi="Times New Roman" w:eastAsia="仿宋_GB2312" w:cs="Times New Roman"/>
          <w:b w:val="0"/>
          <w:bCs w:val="0"/>
          <w:color w:val="auto"/>
          <w:szCs w:val="32"/>
          <w:lang w:val="en-US" w:eastAsia="zh-CN"/>
        </w:rPr>
      </w:pPr>
      <w:bookmarkStart w:id="31" w:name="OLE_LINK2"/>
      <w:bookmarkStart w:id="32" w:name="OLE_LINK1"/>
      <w:r>
        <w:rPr>
          <w:rFonts w:hint="eastAsia" w:ascii="楷体_GB2312" w:hAnsi="楷体_GB2312" w:eastAsia="楷体_GB2312" w:cs="楷体_GB2312"/>
          <w:b/>
          <w:bCs/>
          <w:color w:val="auto"/>
          <w:szCs w:val="32"/>
          <w:lang w:val="en-US" w:eastAsia="zh-CN"/>
        </w:rPr>
        <w:t>加强教师队伍建设。</w:t>
      </w:r>
      <w:r>
        <w:rPr>
          <w:rFonts w:hint="eastAsia" w:ascii="楷体_GB2312" w:hAnsi="楷体_GB2312" w:eastAsia="楷体_GB2312" w:cs="楷体_GB2312"/>
          <w:b w:val="0"/>
          <w:bCs w:val="0"/>
          <w:color w:val="auto"/>
          <w:szCs w:val="32"/>
          <w:lang w:val="en-US" w:eastAsia="zh-CN"/>
        </w:rPr>
        <w:t>建立</w:t>
      </w:r>
      <w:r>
        <w:rPr>
          <w:rFonts w:hint="eastAsia" w:ascii="Times New Roman" w:hAnsi="Times New Roman" w:eastAsia="仿宋_GB2312" w:cs="Times New Roman"/>
          <w:b w:val="0"/>
          <w:bCs w:val="0"/>
          <w:color w:val="auto"/>
          <w:szCs w:val="32"/>
          <w:lang w:eastAsia="zh-CN"/>
        </w:rPr>
        <w:t>全市</w:t>
      </w:r>
      <w:r>
        <w:rPr>
          <w:rFonts w:hint="eastAsia" w:ascii="Times New Roman" w:hAnsi="Times New Roman" w:eastAsia="仿宋_GB2312" w:cs="Times New Roman"/>
          <w:b w:val="0"/>
          <w:bCs w:val="0"/>
          <w:color w:val="auto"/>
          <w:szCs w:val="32"/>
        </w:rPr>
        <w:t>义务教育学校校长教师交流轮岗</w:t>
      </w:r>
      <w:r>
        <w:rPr>
          <w:rFonts w:hint="eastAsia" w:ascii="Times New Roman" w:hAnsi="Times New Roman" w:eastAsia="仿宋_GB2312" w:cs="Times New Roman"/>
          <w:b w:val="0"/>
          <w:bCs w:val="0"/>
          <w:color w:val="auto"/>
          <w:szCs w:val="32"/>
          <w:lang w:eastAsia="zh-CN"/>
        </w:rPr>
        <w:t>制度</w:t>
      </w:r>
      <w:r>
        <w:rPr>
          <w:rFonts w:hint="eastAsia" w:ascii="Times New Roman" w:hAnsi="Times New Roman" w:eastAsia="仿宋_GB2312" w:cs="Times New Roman"/>
          <w:b w:val="0"/>
          <w:bCs w:val="0"/>
          <w:color w:val="auto"/>
          <w:szCs w:val="32"/>
        </w:rPr>
        <w:t>，加快推进</w:t>
      </w:r>
      <w:r>
        <w:rPr>
          <w:rFonts w:hint="eastAsia" w:ascii="Times New Roman" w:hAnsi="Times New Roman" w:eastAsia="仿宋_GB2312" w:cs="Times New Roman"/>
          <w:b w:val="0"/>
          <w:bCs w:val="0"/>
          <w:color w:val="auto"/>
          <w:szCs w:val="32"/>
          <w:lang w:eastAsia="zh-CN"/>
        </w:rPr>
        <w:t>“</w:t>
      </w:r>
      <w:r>
        <w:rPr>
          <w:rFonts w:hint="eastAsia" w:ascii="Times New Roman" w:hAnsi="Times New Roman" w:eastAsia="仿宋_GB2312" w:cs="Times New Roman"/>
          <w:b w:val="0"/>
          <w:bCs w:val="0"/>
          <w:color w:val="auto"/>
          <w:szCs w:val="32"/>
        </w:rPr>
        <w:t>县管校聘</w:t>
      </w:r>
      <w:r>
        <w:rPr>
          <w:rFonts w:hint="eastAsia" w:ascii="Times New Roman" w:hAnsi="Times New Roman" w:eastAsia="仿宋_GB2312" w:cs="Times New Roman"/>
          <w:b w:val="0"/>
          <w:bCs w:val="0"/>
          <w:color w:val="auto"/>
          <w:szCs w:val="32"/>
          <w:lang w:eastAsia="zh-CN"/>
        </w:rPr>
        <w:t>”</w:t>
      </w:r>
      <w:r>
        <w:rPr>
          <w:rFonts w:hint="eastAsia" w:ascii="Times New Roman" w:hAnsi="Times New Roman" w:eastAsia="仿宋_GB2312" w:cs="Times New Roman"/>
          <w:b w:val="0"/>
          <w:bCs w:val="0"/>
          <w:color w:val="auto"/>
          <w:szCs w:val="32"/>
        </w:rPr>
        <w:t>改革</w:t>
      </w:r>
      <w:r>
        <w:rPr>
          <w:rFonts w:hint="eastAsia" w:ascii="Times New Roman" w:hAnsi="Times New Roman" w:eastAsia="仿宋_GB2312" w:cs="Times New Roman"/>
          <w:b w:val="0"/>
          <w:bCs w:val="0"/>
          <w:color w:val="auto"/>
          <w:szCs w:val="32"/>
          <w:lang w:eastAsia="zh-CN"/>
        </w:rPr>
        <w:t>，</w:t>
      </w:r>
      <w:r>
        <w:rPr>
          <w:rFonts w:hint="eastAsia" w:ascii="Times New Roman" w:hAnsi="Times New Roman" w:eastAsia="仿宋_GB2312" w:cs="Times New Roman"/>
          <w:b w:val="0"/>
          <w:bCs w:val="0"/>
          <w:color w:val="auto"/>
          <w:szCs w:val="32"/>
          <w:lang w:val="en-US" w:eastAsia="zh-CN"/>
        </w:rPr>
        <w:t>促进师资均衡配置。</w:t>
      </w:r>
      <w:r>
        <w:rPr>
          <w:rFonts w:hint="eastAsia" w:ascii="Times New Roman" w:hAnsi="Times New Roman" w:eastAsia="仿宋_GB2312" w:cs="Times New Roman"/>
          <w:b w:val="0"/>
          <w:bCs w:val="0"/>
          <w:color w:val="auto"/>
          <w:szCs w:val="32"/>
        </w:rPr>
        <w:t>持续开展对口支教</w:t>
      </w:r>
      <w:r>
        <w:rPr>
          <w:rFonts w:hint="eastAsia" w:ascii="Times New Roman" w:hAnsi="Times New Roman" w:eastAsia="仿宋_GB2312" w:cs="Times New Roman"/>
          <w:b w:val="0"/>
          <w:bCs w:val="0"/>
          <w:color w:val="auto"/>
          <w:szCs w:val="32"/>
          <w:lang w:eastAsia="zh-CN"/>
        </w:rPr>
        <w:t>，实行学区（乡镇）内走教制度和教育集团内派驻制度。</w:t>
      </w:r>
      <w:r>
        <w:rPr>
          <w:rFonts w:hint="eastAsia" w:ascii="Times New Roman" w:hAnsi="Times New Roman" w:eastAsia="仿宋_GB2312" w:cs="Times New Roman"/>
          <w:b w:val="0"/>
          <w:bCs w:val="0"/>
          <w:color w:val="auto"/>
          <w:szCs w:val="32"/>
          <w:lang w:val="en-US" w:eastAsia="zh-CN"/>
        </w:rPr>
        <w:t>继续</w:t>
      </w:r>
      <w:r>
        <w:rPr>
          <w:rFonts w:hint="eastAsia" w:ascii="Times New Roman" w:hAnsi="Times New Roman" w:eastAsia="仿宋_GB2312" w:cs="Times New Roman"/>
          <w:b w:val="0"/>
          <w:bCs w:val="0"/>
          <w:color w:val="auto"/>
          <w:szCs w:val="32"/>
        </w:rPr>
        <w:t>实施乡村教师支持计划，</w:t>
      </w:r>
      <w:r>
        <w:rPr>
          <w:rFonts w:hint="eastAsia" w:ascii="Times New Roman" w:hAnsi="Times New Roman" w:eastAsia="仿宋_GB2312" w:cs="Times New Roman"/>
          <w:b w:val="0"/>
          <w:bCs w:val="0"/>
          <w:color w:val="auto"/>
          <w:szCs w:val="32"/>
          <w:lang w:val="en-US" w:eastAsia="zh-CN"/>
        </w:rPr>
        <w:t>扩大</w:t>
      </w:r>
      <w:r>
        <w:rPr>
          <w:rFonts w:hint="eastAsia" w:ascii="Times New Roman" w:hAnsi="Times New Roman" w:eastAsia="仿宋_GB2312" w:cs="Times New Roman"/>
          <w:b w:val="0"/>
          <w:bCs w:val="0"/>
          <w:color w:val="auto"/>
          <w:szCs w:val="32"/>
        </w:rPr>
        <w:t>特岗</w:t>
      </w:r>
      <w:r>
        <w:rPr>
          <w:rFonts w:hint="eastAsia" w:ascii="Times New Roman" w:hAnsi="Times New Roman" w:eastAsia="仿宋_GB2312" w:cs="Times New Roman"/>
          <w:b w:val="0"/>
          <w:bCs w:val="0"/>
          <w:color w:val="auto"/>
          <w:szCs w:val="32"/>
          <w:lang w:eastAsia="zh-CN"/>
        </w:rPr>
        <w:t>教师</w:t>
      </w:r>
      <w:r>
        <w:rPr>
          <w:rFonts w:hint="eastAsia" w:ascii="Times New Roman" w:hAnsi="Times New Roman" w:eastAsia="仿宋_GB2312" w:cs="Times New Roman"/>
          <w:b w:val="0"/>
          <w:bCs w:val="0"/>
          <w:color w:val="auto"/>
          <w:szCs w:val="32"/>
        </w:rPr>
        <w:t>计划</w:t>
      </w:r>
      <w:r>
        <w:rPr>
          <w:rFonts w:hint="eastAsia" w:ascii="Times New Roman" w:hAnsi="Times New Roman" w:eastAsia="仿宋_GB2312" w:cs="Times New Roman"/>
          <w:b w:val="0"/>
          <w:bCs w:val="0"/>
          <w:color w:val="auto"/>
          <w:szCs w:val="32"/>
          <w:lang w:val="en-US" w:eastAsia="zh-CN"/>
        </w:rPr>
        <w:t>和</w:t>
      </w:r>
      <w:r>
        <w:rPr>
          <w:rFonts w:hint="eastAsia" w:ascii="Times New Roman" w:hAnsi="Times New Roman" w:eastAsia="仿宋_GB2312" w:cs="Times New Roman"/>
          <w:b w:val="0"/>
          <w:bCs w:val="0"/>
          <w:color w:val="auto"/>
          <w:szCs w:val="32"/>
        </w:rPr>
        <w:t>农村学校教育硕士师资培养计划</w:t>
      </w:r>
      <w:r>
        <w:rPr>
          <w:rFonts w:hint="eastAsia" w:ascii="Times New Roman" w:hAnsi="Times New Roman" w:eastAsia="仿宋_GB2312" w:cs="Times New Roman"/>
          <w:b w:val="0"/>
          <w:bCs w:val="0"/>
          <w:color w:val="auto"/>
          <w:szCs w:val="32"/>
          <w:lang w:val="en-US" w:eastAsia="zh-CN"/>
        </w:rPr>
        <w:t>实施规模。落实</w:t>
      </w:r>
      <w:r>
        <w:rPr>
          <w:rFonts w:hint="eastAsia" w:ascii="Times New Roman" w:hAnsi="Times New Roman" w:eastAsia="仿宋_GB2312" w:cs="Times New Roman"/>
          <w:b w:val="0"/>
          <w:bCs w:val="0"/>
          <w:color w:val="auto"/>
          <w:szCs w:val="32"/>
        </w:rPr>
        <w:t>地方</w:t>
      </w:r>
      <w:r>
        <w:rPr>
          <w:rFonts w:hint="eastAsia" w:ascii="Times New Roman" w:hAnsi="Times New Roman" w:eastAsia="仿宋_GB2312" w:cs="Times New Roman"/>
          <w:b w:val="0"/>
          <w:bCs w:val="0"/>
          <w:color w:val="auto"/>
          <w:szCs w:val="32"/>
          <w:lang w:val="en-US" w:eastAsia="zh-CN"/>
        </w:rPr>
        <w:t>公费师范生培养计划以及定向招生、定向培养、定向就业政策，精准培养本土化乡村教师。分步推进乡村中小学首席教师岗位计划试点，实施银龄讲学计划。创新规范中小学教师编制配备，深化职称考核评价制度和岗位管理机制改革，保障教师待遇，健全中小学教师工资长效联动机制。</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仿宋" w:hAnsi="仿宋" w:eastAsia="仿宋" w:cs="宋体"/>
          <w:color w:val="auto"/>
          <w:sz w:val="32"/>
          <w:szCs w:val="32"/>
        </w:rPr>
      </w:pPr>
      <w:r>
        <w:rPr>
          <w:rFonts w:hint="eastAsia" w:ascii="楷体_GB2312" w:hAnsi="楷体_GB2312" w:eastAsia="楷体_GB2312" w:cs="楷体_GB2312"/>
          <w:b/>
          <w:bCs/>
          <w:color w:val="auto"/>
          <w:szCs w:val="32"/>
          <w:lang w:val="en-US" w:eastAsia="zh-CN"/>
        </w:rPr>
        <w:t>推进办学模式改革。</w:t>
      </w:r>
      <w:r>
        <w:rPr>
          <w:rFonts w:hint="eastAsia" w:ascii="仿宋_GB2312" w:hAnsi="仿宋_GB2312" w:eastAsia="仿宋_GB2312" w:cs="仿宋_GB2312"/>
          <w:b w:val="0"/>
          <w:bCs w:val="0"/>
          <w:color w:val="auto"/>
          <w:szCs w:val="32"/>
          <w:lang w:val="en-US" w:eastAsia="zh-CN"/>
        </w:rPr>
        <w:t>全面</w:t>
      </w:r>
      <w:r>
        <w:rPr>
          <w:rFonts w:hint="eastAsia" w:ascii="仿宋_GB2312" w:hAnsi="仿宋_GB2312" w:eastAsia="仿宋_GB2312" w:cs="仿宋_GB2312"/>
          <w:b w:val="0"/>
          <w:bCs w:val="0"/>
          <w:color w:val="auto"/>
          <w:szCs w:val="32"/>
          <w:lang w:val="en-US"/>
        </w:rPr>
        <w:t>推进</w:t>
      </w:r>
      <w:r>
        <w:rPr>
          <w:rFonts w:hint="eastAsia" w:ascii="仿宋_GB2312" w:hAnsi="仿宋_GB2312" w:eastAsia="仿宋_GB2312" w:cs="仿宋_GB2312"/>
          <w:b w:val="0"/>
          <w:bCs w:val="0"/>
          <w:color w:val="auto"/>
          <w:szCs w:val="32"/>
          <w:lang w:val="en-US" w:eastAsia="zh-CN"/>
        </w:rPr>
        <w:t>义务教育</w:t>
      </w:r>
      <w:r>
        <w:rPr>
          <w:rFonts w:hint="eastAsia" w:ascii="仿宋_GB2312" w:hAnsi="仿宋_GB2312" w:eastAsia="仿宋_GB2312" w:cs="仿宋_GB2312"/>
          <w:b w:val="0"/>
          <w:bCs w:val="0"/>
          <w:color w:val="auto"/>
          <w:szCs w:val="32"/>
          <w:lang w:val="en-US"/>
        </w:rPr>
        <w:t>集团化办学</w:t>
      </w:r>
      <w:r>
        <w:rPr>
          <w:rFonts w:hint="eastAsia" w:ascii="Times New Roman" w:hAnsi="Times New Roman" w:eastAsia="仿宋_GB2312" w:cs="Times New Roman"/>
          <w:b w:val="0"/>
          <w:bCs w:val="0"/>
          <w:color w:val="auto"/>
          <w:szCs w:val="32"/>
          <w:lang w:val="en-US"/>
        </w:rPr>
        <w:t>，</w:t>
      </w:r>
      <w:r>
        <w:rPr>
          <w:rFonts w:hint="eastAsia" w:ascii="Times New Roman" w:hAnsi="Times New Roman" w:eastAsia="仿宋_GB2312" w:cs="Times New Roman"/>
          <w:b w:val="0"/>
          <w:bCs w:val="0"/>
          <w:color w:val="auto"/>
          <w:szCs w:val="32"/>
          <w:lang w:val="en-US" w:eastAsia="zh-CN"/>
        </w:rPr>
        <w:t>促进优质</w:t>
      </w:r>
      <w:r>
        <w:rPr>
          <w:rFonts w:hint="eastAsia" w:ascii="Times New Roman" w:hAnsi="Times New Roman" w:eastAsia="仿宋_GB2312" w:cs="Times New Roman"/>
          <w:b w:val="0"/>
          <w:bCs w:val="0"/>
          <w:color w:val="auto"/>
          <w:szCs w:val="32"/>
          <w:lang w:val="en-US"/>
        </w:rPr>
        <w:t>教育教学资源共享，缩小校际教育质量差距。</w:t>
      </w:r>
      <w:r>
        <w:rPr>
          <w:rFonts w:hint="eastAsia" w:ascii="仿宋" w:hAnsi="仿宋" w:eastAsia="仿宋" w:cs="宋体"/>
          <w:color w:val="auto"/>
          <w:sz w:val="32"/>
          <w:szCs w:val="32"/>
        </w:rPr>
        <w:t>加大教职工编制统筹配置和跨区域调整力度，市域调剂、加大编制向乡村小规模学校倾斜力度</w:t>
      </w:r>
      <w:r>
        <w:rPr>
          <w:rFonts w:hint="eastAsia" w:ascii="Times New Roman" w:hAnsi="Times New Roman" w:eastAsia="仿宋_GB2312" w:cs="Times New Roman"/>
          <w:b w:val="0"/>
          <w:bCs w:val="0"/>
          <w:color w:val="auto"/>
          <w:szCs w:val="40"/>
          <w:lang w:val="en-US" w:eastAsia="zh-CN"/>
        </w:rPr>
        <w:t>。</w:t>
      </w:r>
      <w:r>
        <w:rPr>
          <w:rFonts w:hint="eastAsia" w:ascii="Times New Roman" w:hAnsi="Times New Roman" w:eastAsia="仿宋_GB2312" w:cs="Times New Roman"/>
          <w:b w:val="0"/>
          <w:bCs w:val="0"/>
          <w:color w:val="auto"/>
          <w:szCs w:val="32"/>
          <w:lang w:val="en-US"/>
        </w:rPr>
        <w:t>优化义务教育公民办结构，确保义务教育学位主要由公办学校和政府购买学位方式提供。</w:t>
      </w:r>
      <w:r>
        <w:rPr>
          <w:rFonts w:hint="eastAsia" w:ascii="Times New Roman" w:hAnsi="Times New Roman" w:eastAsia="仿宋_GB2312" w:cs="Times New Roman"/>
          <w:b w:val="0"/>
          <w:bCs w:val="0"/>
          <w:color w:val="auto"/>
          <w:szCs w:val="32"/>
          <w:lang w:val="en-US" w:eastAsia="zh-CN"/>
        </w:rPr>
        <w:t>稳妥推进民办教育分类管理改革，严禁</w:t>
      </w:r>
      <w:r>
        <w:rPr>
          <w:rFonts w:hint="eastAsia" w:ascii="Times New Roman" w:hAnsi="Times New Roman" w:eastAsia="仿宋_GB2312" w:cs="Times New Roman"/>
          <w:b w:val="0"/>
          <w:bCs w:val="0"/>
          <w:color w:val="auto"/>
          <w:szCs w:val="32"/>
          <w:lang w:val="en-US"/>
        </w:rPr>
        <w:t>违法违规校外培训行为。统筹推进普通高中新课程改革和高考综合改革，实施普通高中特色提质计划</w:t>
      </w:r>
      <w:r>
        <w:rPr>
          <w:rFonts w:hint="eastAsia" w:ascii="Times New Roman" w:hAnsi="Times New Roman" w:eastAsia="仿宋_GB2312" w:cs="Times New Roman"/>
          <w:b w:val="0"/>
          <w:bCs w:val="0"/>
          <w:color w:val="auto"/>
          <w:szCs w:val="32"/>
          <w:lang w:val="en-US" w:eastAsia="zh-CN"/>
        </w:rPr>
        <w:t>，</w:t>
      </w:r>
      <w:r>
        <w:rPr>
          <w:rFonts w:hint="eastAsia" w:ascii="Times New Roman" w:hAnsi="Times New Roman" w:eastAsia="仿宋_GB2312" w:cs="Times New Roman"/>
          <w:b w:val="0"/>
          <w:bCs w:val="0"/>
          <w:color w:val="auto"/>
          <w:szCs w:val="32"/>
          <w:lang w:val="en-US"/>
        </w:rPr>
        <w:t>开设丰富多彩的特色课程。</w:t>
      </w:r>
      <w:r>
        <w:rPr>
          <w:rFonts w:hint="eastAsia" w:ascii="仿宋" w:hAnsi="仿宋" w:eastAsia="仿宋" w:cs="宋体"/>
          <w:color w:val="auto"/>
          <w:sz w:val="32"/>
          <w:szCs w:val="32"/>
        </w:rPr>
        <w:t>支持</w:t>
      </w:r>
      <w:r>
        <w:rPr>
          <w:rFonts w:hint="eastAsia" w:ascii="仿宋" w:hAnsi="仿宋" w:eastAsia="仿宋" w:cs="宋体"/>
          <w:color w:val="auto"/>
          <w:sz w:val="32"/>
          <w:szCs w:val="32"/>
          <w:lang w:val="en-US" w:eastAsia="zh-CN"/>
        </w:rPr>
        <w:t>河南城建学院</w:t>
      </w:r>
      <w:r>
        <w:rPr>
          <w:rFonts w:hint="eastAsia" w:eastAsia="仿宋" w:cs="宋体"/>
          <w:color w:val="auto"/>
          <w:sz w:val="32"/>
          <w:szCs w:val="32"/>
          <w:lang w:val="en-US" w:eastAsia="zh-CN"/>
        </w:rPr>
        <w:t>、平顶山学院</w:t>
      </w:r>
      <w:r>
        <w:rPr>
          <w:rFonts w:hint="eastAsia" w:ascii="仿宋" w:hAnsi="仿宋" w:eastAsia="仿宋" w:cs="宋体"/>
          <w:color w:val="auto"/>
          <w:sz w:val="32"/>
          <w:szCs w:val="32"/>
          <w:lang w:val="en-US" w:eastAsia="zh-CN"/>
        </w:rPr>
        <w:t>等</w:t>
      </w:r>
      <w:r>
        <w:rPr>
          <w:rFonts w:hint="eastAsia" w:eastAsia="仿宋" w:cs="宋体"/>
          <w:color w:val="auto"/>
          <w:sz w:val="32"/>
          <w:szCs w:val="32"/>
          <w:lang w:val="en-US" w:eastAsia="zh-CN"/>
        </w:rPr>
        <w:t>高校</w:t>
      </w:r>
      <w:r>
        <w:rPr>
          <w:rFonts w:hint="eastAsia" w:ascii="仿宋" w:hAnsi="仿宋" w:eastAsia="仿宋" w:cs="宋体"/>
          <w:color w:val="auto"/>
          <w:sz w:val="32"/>
          <w:szCs w:val="32"/>
        </w:rPr>
        <w:t>与大中型企业建设一批“双师双能型”教师培养培训基地，加大“双师双能型”教师培养培训力度。</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lang w:val="en-US" w:eastAsia="zh-CN"/>
        </w:rPr>
      </w:pPr>
      <w:r>
        <w:rPr>
          <w:rFonts w:hint="eastAsia" w:ascii="楷体_GB2312" w:hAnsi="楷体_GB2312" w:eastAsia="楷体_GB2312" w:cs="楷体_GB2312"/>
          <w:b/>
          <w:bCs/>
          <w:color w:val="auto"/>
          <w:szCs w:val="32"/>
          <w:u w:val="none"/>
          <w:lang w:val="en-US" w:eastAsia="zh-CN"/>
        </w:rPr>
        <w:t>加快教育信息化</w:t>
      </w:r>
      <w:bookmarkEnd w:id="31"/>
      <w:bookmarkEnd w:id="32"/>
      <w:r>
        <w:rPr>
          <w:rFonts w:hint="eastAsia" w:ascii="楷体_GB2312" w:hAnsi="楷体_GB2312" w:eastAsia="楷体_GB2312" w:cs="楷体_GB2312"/>
          <w:b/>
          <w:bCs/>
          <w:color w:val="auto"/>
          <w:szCs w:val="32"/>
          <w:u w:val="none"/>
          <w:lang w:val="en-US" w:eastAsia="zh-CN"/>
        </w:rPr>
        <w:t>建设。</w:t>
      </w:r>
      <w:r>
        <w:rPr>
          <w:rFonts w:hint="eastAsia" w:ascii="Times New Roman" w:hAnsi="Times New Roman" w:eastAsia="仿宋_GB2312" w:cs="Times New Roman"/>
          <w:b w:val="0"/>
          <w:bCs w:val="0"/>
          <w:color w:val="auto"/>
          <w:szCs w:val="32"/>
          <w:u w:val="none"/>
          <w:lang w:val="en-US" w:eastAsia="zh-CN"/>
        </w:rPr>
        <w:t>完善平顶山数字教育资源公共服务，加快推进与省基础教育资源公共服务平台建设互联互通，建成覆盖全市中小学各年级各学科优质、适用、丰富的数字教育资源及其应用体系。积极推进教育管理公共服务平台、教育资源平台、网络学习空间融通，基本建成全市“互联网+教育”大平台。加强全市学校信息化基础环境建设，推进新一代信息技术与教育教学的深度融合创新，形成“校校用平台、班班用资源、人人用空间”。推进数字教育资源协作共同体建设，构建强校带弱校、优秀教师带其他教师的长效机制，促进城乡教育均衡发展。到2025年，打造省级标准化教育信息化2.0示范市、建设一批智慧校园示范校和中小学数字校园建设标杆校。</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vAlign w:val="center"/>
          </w:tcPr>
          <w:p>
            <w:pPr>
              <w:widowControl/>
              <w:spacing w:line="600" w:lineRule="exact"/>
              <w:ind w:firstLine="1904" w:firstLineChars="700"/>
              <w:jc w:val="both"/>
              <w:rPr>
                <w:rFonts w:ascii="Times New Roman" w:hAnsi="Times New Roman" w:eastAsia="楷体" w:cs="Times New Roman"/>
                <w:b w:val="0"/>
                <w:bCs w:val="0"/>
                <w:color w:val="auto"/>
                <w:sz w:val="24"/>
                <w:szCs w:val="24"/>
                <w:lang w:val="en-US"/>
              </w:rPr>
            </w:pPr>
            <w:r>
              <w:rPr>
                <w:rFonts w:hint="eastAsia" w:ascii="Times New Roman" w:hAnsi="Times New Roman" w:eastAsia="黑体" w:cs="Times New Roman"/>
                <w:color w:val="auto"/>
                <w:sz w:val="28"/>
                <w:szCs w:val="28"/>
                <w:lang w:val="en-US" w:eastAsia="zh-CN"/>
              </w:rPr>
              <w:t>专栏1: “学有所教”重点工程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48" w:type="dxa"/>
          </w:tcPr>
          <w:p>
            <w:pPr>
              <w:pStyle w:val="20"/>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500" w:lineRule="exact"/>
              <w:ind w:firstLine="464" w:firstLineChars="200"/>
              <w:textAlignment w:val="auto"/>
              <w:rPr>
                <w:rFonts w:hint="eastAsia" w:ascii="仿宋" w:hAnsi="仿宋" w:eastAsia="仿宋" w:cs="仿宋"/>
                <w:color w:val="auto"/>
                <w:sz w:val="24"/>
                <w:szCs w:val="24"/>
              </w:rPr>
            </w:pPr>
            <w:r>
              <w:rPr>
                <w:rFonts w:hint="eastAsia" w:ascii="楷体" w:hAnsi="楷体" w:eastAsia="楷体" w:cs="楷体"/>
                <w:b/>
                <w:bCs/>
                <w:color w:val="auto"/>
                <w:sz w:val="24"/>
                <w:szCs w:val="24"/>
                <w:lang w:val="en-US" w:eastAsia="zh-CN"/>
              </w:rPr>
              <w:t>1、</w:t>
            </w:r>
            <w:r>
              <w:rPr>
                <w:rFonts w:hint="eastAsia" w:ascii="楷体" w:hAnsi="楷体" w:eastAsia="楷体" w:cs="楷体"/>
                <w:b/>
                <w:bCs/>
                <w:color w:val="auto"/>
                <w:sz w:val="24"/>
                <w:szCs w:val="24"/>
              </w:rPr>
              <w:t>学前教育普惠扩容工程</w:t>
            </w:r>
            <w:r>
              <w:rPr>
                <w:rFonts w:hint="eastAsia" w:ascii="楷体" w:hAnsi="楷体" w:eastAsia="楷体" w:cs="楷体"/>
                <w:b/>
                <w:bCs/>
                <w:color w:val="auto"/>
                <w:sz w:val="24"/>
                <w:szCs w:val="24"/>
                <w:lang w:eastAsia="zh-CN"/>
              </w:rPr>
              <w:t>。</w:t>
            </w:r>
            <w:r>
              <w:rPr>
                <w:rFonts w:hint="eastAsia" w:ascii="仿宋" w:hAnsi="仿宋" w:eastAsia="仿宋" w:cs="仿宋"/>
                <w:color w:val="auto"/>
                <w:kern w:val="0"/>
                <w:sz w:val="24"/>
                <w:szCs w:val="24"/>
                <w:lang w:val="en-US" w:eastAsia="zh-CN" w:bidi="ar"/>
              </w:rPr>
              <w:t>原则上城镇每1万人、农村平原地区每3000—6000人设置1所幼儿园，新建5000人口以上小区配套建设1所幼儿园。各县（市、区）城区至少举办3所标准化公办园。各乡镇至少办好1所公办中心园，其中3万人口以上的乡镇至少办好 2所公办中心园</w:t>
            </w:r>
            <w:r>
              <w:rPr>
                <w:rFonts w:hint="eastAsia" w:ascii="仿宋" w:hAnsi="仿宋" w:eastAsia="仿宋" w:cs="仿宋"/>
                <w:color w:val="auto"/>
                <w:sz w:val="24"/>
                <w:szCs w:val="24"/>
              </w:rPr>
              <w:t>。</w:t>
            </w:r>
          </w:p>
          <w:p>
            <w:pPr>
              <w:pStyle w:val="20"/>
              <w:keepNext w:val="0"/>
              <w:keepLines w:val="0"/>
              <w:pageBreakBefore w:val="0"/>
              <w:widowControl/>
              <w:suppressLineNumbers w:val="0"/>
              <w:kinsoku/>
              <w:wordWrap/>
              <w:overflowPunct/>
              <w:topLinePunct w:val="0"/>
              <w:autoSpaceDE w:val="0"/>
              <w:autoSpaceDN w:val="0"/>
              <w:bidi w:val="0"/>
              <w:adjustRightInd w:val="0"/>
              <w:snapToGrid/>
              <w:spacing w:line="500" w:lineRule="exact"/>
              <w:ind w:firstLine="464" w:firstLineChars="200"/>
              <w:textAlignment w:val="auto"/>
              <w:rPr>
                <w:rFonts w:hint="eastAsia" w:ascii="仿宋" w:hAnsi="仿宋" w:eastAsia="仿宋" w:cs="仿宋"/>
                <w:color w:val="auto"/>
                <w:kern w:val="0"/>
                <w:sz w:val="24"/>
                <w:szCs w:val="24"/>
                <w:lang w:val="en-US" w:eastAsia="zh-CN" w:bidi="ar"/>
              </w:rPr>
            </w:pP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中小学校布局优化工程</w:t>
            </w:r>
            <w:r>
              <w:rPr>
                <w:rFonts w:hint="eastAsia" w:ascii="楷体" w:hAnsi="楷体" w:eastAsia="楷体" w:cs="楷体"/>
                <w:b/>
                <w:bCs/>
                <w:color w:val="auto"/>
                <w:sz w:val="24"/>
                <w:szCs w:val="24"/>
                <w:lang w:eastAsia="zh-CN"/>
              </w:rPr>
              <w:t>。</w:t>
            </w:r>
            <w:r>
              <w:rPr>
                <w:rFonts w:hint="eastAsia" w:ascii="仿宋" w:hAnsi="仿宋" w:eastAsia="仿宋" w:cs="仿宋"/>
                <w:color w:val="auto"/>
                <w:kern w:val="0"/>
                <w:sz w:val="24"/>
                <w:szCs w:val="24"/>
                <w:lang w:val="en-US" w:eastAsia="zh-CN" w:bidi="ar"/>
              </w:rPr>
              <w:t>城镇新建5000人以上规模的住宅区配套建设1所小学，1万人以上规模的住宅区配建1所初中。</w:t>
            </w:r>
          </w:p>
          <w:p>
            <w:pPr>
              <w:pStyle w:val="20"/>
              <w:keepNext w:val="0"/>
              <w:keepLines w:val="0"/>
              <w:pageBreakBefore w:val="0"/>
              <w:widowControl/>
              <w:suppressLineNumbers w:val="0"/>
              <w:kinsoku/>
              <w:wordWrap/>
              <w:overflowPunct/>
              <w:topLinePunct w:val="0"/>
              <w:autoSpaceDE w:val="0"/>
              <w:autoSpaceDN w:val="0"/>
              <w:bidi w:val="0"/>
              <w:adjustRightInd w:val="0"/>
              <w:snapToGrid/>
              <w:spacing w:line="500" w:lineRule="exact"/>
              <w:ind w:firstLine="464" w:firstLineChars="200"/>
              <w:textAlignment w:val="auto"/>
              <w:rPr>
                <w:rFonts w:hint="eastAsia" w:ascii="仿宋" w:hAnsi="仿宋" w:eastAsia="仿宋" w:cs="仿宋"/>
                <w:color w:val="auto"/>
                <w:sz w:val="24"/>
                <w:szCs w:val="24"/>
                <w:lang w:val="en-US" w:eastAsia="zh-CN"/>
              </w:rPr>
            </w:pPr>
            <w:r>
              <w:rPr>
                <w:rFonts w:hint="eastAsia" w:ascii="楷体" w:hAnsi="楷体" w:eastAsia="楷体" w:cs="楷体"/>
                <w:b/>
                <w:bCs/>
                <w:color w:val="auto"/>
                <w:kern w:val="0"/>
                <w:sz w:val="24"/>
                <w:szCs w:val="24"/>
                <w:lang w:val="en-US" w:eastAsia="zh-CN" w:bidi="ar"/>
              </w:rPr>
              <w:t>3、高中名校建设工程。</w:t>
            </w:r>
            <w:r>
              <w:rPr>
                <w:rFonts w:hint="eastAsia" w:ascii="仿宋" w:hAnsi="仿宋" w:eastAsia="仿宋" w:cs="仿宋"/>
                <w:color w:val="auto"/>
                <w:sz w:val="24"/>
                <w:szCs w:val="24"/>
                <w:lang w:val="en-US" w:eastAsia="zh-CN"/>
              </w:rPr>
              <w:t>重点培育3所普通高中多样化发展省级示范校、6所普通高中省级示范性教学创新基地学校、15个普通高中省级示范性学科。</w:t>
            </w:r>
          </w:p>
          <w:p>
            <w:pPr>
              <w:pStyle w:val="2"/>
              <w:keepNext w:val="0"/>
              <w:keepLines w:val="0"/>
              <w:pageBreakBefore w:val="0"/>
              <w:kinsoku/>
              <w:wordWrap/>
              <w:overflowPunct/>
              <w:topLinePunct w:val="0"/>
              <w:autoSpaceDE w:val="0"/>
              <w:autoSpaceDN w:val="0"/>
              <w:bidi w:val="0"/>
              <w:snapToGrid/>
              <w:spacing w:line="500" w:lineRule="exact"/>
              <w:ind w:firstLine="464" w:firstLineChars="200"/>
              <w:textAlignment w:val="auto"/>
              <w:rPr>
                <w:rFonts w:hint="eastAsia" w:ascii="Times New Roman" w:hAnsi="Times New Roman" w:eastAsia="仿宋" w:cs="Times New Roman"/>
                <w:b w:val="0"/>
                <w:bCs w:val="0"/>
                <w:color w:val="auto"/>
                <w:sz w:val="24"/>
                <w:szCs w:val="24"/>
                <w:lang w:eastAsia="zh-CN"/>
              </w:rPr>
            </w:pPr>
            <w:r>
              <w:rPr>
                <w:rFonts w:hint="eastAsia" w:ascii="楷体" w:hAnsi="楷体" w:eastAsia="楷体" w:cs="楷体"/>
                <w:b/>
                <w:bCs/>
                <w:color w:val="auto"/>
                <w:kern w:val="0"/>
                <w:sz w:val="24"/>
                <w:szCs w:val="24"/>
                <w:lang w:val="en-US" w:eastAsia="zh-CN" w:bidi="ar"/>
              </w:rPr>
              <w:t>4、特殊教育办学能力提升工程。</w:t>
            </w:r>
            <w:r>
              <w:rPr>
                <w:rFonts w:hint="eastAsia" w:ascii="仿宋" w:hAnsi="仿宋" w:eastAsia="仿宋" w:cs="仿宋"/>
                <w:color w:val="auto"/>
                <w:kern w:val="0"/>
                <w:sz w:val="24"/>
                <w:szCs w:val="24"/>
                <w:lang w:val="en-US" w:eastAsia="zh-CN" w:bidi="ar"/>
              </w:rPr>
              <w:t>提高特殊教育质量，加强特殊教育师资力量，残疾儿童接受义务教育入学率达到97%。</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default" w:ascii="Times New Roman" w:hAnsi="Times New Roman" w:eastAsia="楷体_GB2312" w:cs="Times New Roman"/>
          <w:b w:val="0"/>
          <w:bCs w:val="0"/>
          <w:color w:val="auto"/>
          <w:szCs w:val="32"/>
          <w:u w:val="none"/>
          <w:lang w:val="en-US" w:eastAsia="zh-CN"/>
        </w:rPr>
      </w:pPr>
      <w:bookmarkStart w:id="33" w:name="_Toc25342"/>
      <w:r>
        <w:rPr>
          <w:rFonts w:hint="eastAsia" w:ascii="Times New Roman" w:hAnsi="Times New Roman" w:eastAsia="楷体_GB2312" w:cs="Times New Roman"/>
          <w:b w:val="0"/>
          <w:bCs w:val="0"/>
          <w:color w:val="auto"/>
          <w:szCs w:val="32"/>
          <w:u w:val="none"/>
          <w:lang w:val="en-US" w:eastAsia="zh-CN"/>
        </w:rPr>
        <w:t>第三节   劳有所得</w:t>
      </w:r>
      <w:bookmarkEnd w:id="33"/>
    </w:p>
    <w:p>
      <w:pPr>
        <w:keepNext w:val="0"/>
        <w:keepLines w:val="0"/>
        <w:pageBreakBefore w:val="0"/>
        <w:widowControl/>
        <w:kinsoku/>
        <w:wordWrap/>
        <w:overflowPunct/>
        <w:topLinePunct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eastAsia="zh-CN"/>
        </w:rPr>
      </w:pPr>
      <w:r>
        <w:rPr>
          <w:rFonts w:hint="eastAsia" w:ascii="楷体_GB2312" w:hAnsi="楷体_GB2312" w:eastAsia="楷体_GB2312" w:cs="楷体_GB2312"/>
          <w:b/>
          <w:bCs/>
          <w:color w:val="auto"/>
          <w:szCs w:val="32"/>
          <w:u w:val="none"/>
          <w:lang w:val="en-US" w:eastAsia="zh-CN"/>
        </w:rPr>
        <w:t>大力实施职业技能培训。</w:t>
      </w:r>
      <w:r>
        <w:rPr>
          <w:rFonts w:hint="eastAsia" w:ascii="Times New Roman" w:hAnsi="Times New Roman" w:eastAsia="仿宋_GB2312" w:cs="Times New Roman"/>
          <w:b w:val="0"/>
          <w:bCs w:val="0"/>
          <w:color w:val="auto"/>
          <w:szCs w:val="32"/>
          <w:lang w:val="en-US" w:eastAsia="zh-CN"/>
        </w:rPr>
        <w:t>推进</w:t>
      </w:r>
      <w:r>
        <w:rPr>
          <w:rFonts w:hint="eastAsia" w:ascii="Times New Roman" w:hAnsi="Times New Roman" w:eastAsia="仿宋_GB2312" w:cs="Times New Roman"/>
          <w:b w:val="0"/>
          <w:bCs w:val="0"/>
          <w:color w:val="auto"/>
          <w:szCs w:val="32"/>
        </w:rPr>
        <w:t>“人人持证、技能</w:t>
      </w:r>
      <w:r>
        <w:rPr>
          <w:rFonts w:hint="eastAsia" w:ascii="Times New Roman" w:hAnsi="Times New Roman" w:eastAsia="仿宋_GB2312" w:cs="Times New Roman"/>
          <w:b w:val="0"/>
          <w:bCs w:val="0"/>
          <w:color w:val="auto"/>
          <w:szCs w:val="32"/>
          <w:lang w:val="en-US" w:eastAsia="zh-CN"/>
        </w:rPr>
        <w:t>鹰城</w:t>
      </w:r>
      <w:r>
        <w:rPr>
          <w:rFonts w:hint="eastAsia" w:ascii="Times New Roman" w:hAnsi="Times New Roman" w:eastAsia="仿宋_GB2312" w:cs="Times New Roman"/>
          <w:b w:val="0"/>
          <w:bCs w:val="0"/>
          <w:color w:val="auto"/>
          <w:szCs w:val="32"/>
        </w:rPr>
        <w:t>”建设</w:t>
      </w:r>
      <w:r>
        <w:rPr>
          <w:rFonts w:hint="eastAsia" w:ascii="Times New Roman" w:hAnsi="Times New Roman" w:eastAsia="仿宋_GB2312" w:cs="Times New Roman"/>
          <w:b w:val="0"/>
          <w:bCs w:val="0"/>
          <w:color w:val="auto"/>
          <w:szCs w:val="32"/>
          <w:lang w:eastAsia="zh-CN"/>
        </w:rPr>
        <w:t>，</w:t>
      </w:r>
      <w:r>
        <w:rPr>
          <w:rFonts w:hint="eastAsia" w:ascii="Times New Roman" w:hAnsi="Times New Roman" w:eastAsia="仿宋_GB2312" w:cs="Times New Roman"/>
          <w:b w:val="0"/>
          <w:bCs w:val="0"/>
          <w:color w:val="auto"/>
          <w:szCs w:val="32"/>
        </w:rPr>
        <w:t>构建全劳动周期、全工种门类技能培训体系，营造技能就业、技能增收、技能成才的浓厚氛围</w:t>
      </w:r>
      <w:r>
        <w:rPr>
          <w:rFonts w:hint="eastAsia" w:ascii="Times New Roman" w:hAnsi="Times New Roman" w:eastAsia="仿宋_GB2312" w:cs="Times New Roman"/>
          <w:b w:val="0"/>
          <w:bCs w:val="0"/>
          <w:color w:val="auto"/>
          <w:szCs w:val="32"/>
          <w:lang w:eastAsia="zh-CN"/>
        </w:rPr>
        <w:t>。</w:t>
      </w:r>
      <w:r>
        <w:rPr>
          <w:rFonts w:hint="eastAsia" w:ascii="Times New Roman" w:hAnsi="Times New Roman" w:eastAsia="仿宋_GB2312" w:cs="Times New Roman"/>
          <w:b w:val="0"/>
          <w:bCs w:val="0"/>
          <w:color w:val="auto"/>
          <w:szCs w:val="32"/>
        </w:rPr>
        <w:t>聚焦“四新经济”、产业转型、乡村振兴、产业集聚区发展</w:t>
      </w:r>
      <w:r>
        <w:rPr>
          <w:rFonts w:hint="eastAsia" w:ascii="Times New Roman" w:hAnsi="Times New Roman" w:eastAsia="仿宋_GB2312" w:cs="Times New Roman"/>
          <w:b w:val="0"/>
          <w:bCs w:val="0"/>
          <w:color w:val="auto"/>
          <w:szCs w:val="32"/>
          <w:lang w:eastAsia="zh-CN"/>
        </w:rPr>
        <w:t>，</w:t>
      </w:r>
      <w:r>
        <w:rPr>
          <w:rFonts w:hint="eastAsia" w:ascii="Times New Roman" w:hAnsi="Times New Roman" w:eastAsia="仿宋_GB2312" w:cs="Times New Roman"/>
          <w:b w:val="0"/>
          <w:bCs w:val="0"/>
          <w:color w:val="auto"/>
          <w:szCs w:val="32"/>
          <w:lang w:val="en-US" w:eastAsia="zh-CN"/>
        </w:rPr>
        <w:t>重点面向大学生、农民工等特殊就业群体</w:t>
      </w:r>
      <w:r>
        <w:rPr>
          <w:rFonts w:hint="eastAsia" w:ascii="Times New Roman" w:hAnsi="Times New Roman" w:eastAsia="仿宋_GB2312" w:cs="Times New Roman"/>
          <w:b w:val="0"/>
          <w:bCs w:val="0"/>
          <w:color w:val="auto"/>
          <w:szCs w:val="32"/>
        </w:rPr>
        <w:t>开展大规模高质量的职业技能培训</w:t>
      </w:r>
      <w:r>
        <w:rPr>
          <w:rFonts w:hint="eastAsia" w:ascii="Times New Roman" w:hAnsi="Times New Roman" w:eastAsia="仿宋_GB2312" w:cs="Times New Roman"/>
          <w:b w:val="0"/>
          <w:bCs w:val="0"/>
          <w:color w:val="auto"/>
          <w:szCs w:val="32"/>
          <w:lang w:eastAsia="zh-CN"/>
        </w:rPr>
        <w:t>。</w:t>
      </w:r>
      <w:r>
        <w:rPr>
          <w:rFonts w:hint="eastAsia" w:ascii="Times New Roman" w:hAnsi="Times New Roman" w:eastAsia="仿宋_GB2312" w:cs="Times New Roman"/>
          <w:b w:val="0"/>
          <w:bCs w:val="0"/>
          <w:color w:val="auto"/>
          <w:szCs w:val="32"/>
        </w:rPr>
        <w:t>创新职业技能培训模式，全面推行企业新型学徒制。落实</w:t>
      </w:r>
      <w:r>
        <w:rPr>
          <w:rFonts w:hint="eastAsia" w:ascii="Times New Roman" w:hAnsi="Times New Roman" w:eastAsia="仿宋_GB2312" w:cs="Times New Roman"/>
          <w:b w:val="0"/>
          <w:bCs w:val="0"/>
          <w:color w:val="auto"/>
          <w:szCs w:val="32"/>
          <w:lang w:val="zh-CN" w:eastAsia="zh-CN"/>
        </w:rPr>
        <w:t>“互</w:t>
      </w:r>
      <w:r>
        <w:rPr>
          <w:rFonts w:hint="eastAsia" w:ascii="Times New Roman" w:hAnsi="Times New Roman" w:eastAsia="仿宋_GB2312" w:cs="Times New Roman"/>
          <w:b w:val="0"/>
          <w:bCs w:val="0"/>
          <w:color w:val="auto"/>
          <w:szCs w:val="32"/>
        </w:rPr>
        <w:t>联网+职业技能培训”计划</w:t>
      </w:r>
      <w:r>
        <w:rPr>
          <w:rFonts w:hint="eastAsia" w:ascii="Times New Roman" w:hAnsi="Times New Roman" w:eastAsia="仿宋_GB2312" w:cs="Times New Roman"/>
          <w:b w:val="0"/>
          <w:bCs w:val="0"/>
          <w:color w:val="auto"/>
          <w:szCs w:val="32"/>
          <w:lang w:eastAsia="zh-CN"/>
        </w:rPr>
        <w:t>。加强职业技能培训规范化管理，完善职业技能标准、培训大纲、职业培训包和职业技能培训教材。</w:t>
      </w:r>
      <w:r>
        <w:rPr>
          <w:rFonts w:hint="eastAsia" w:ascii="Times New Roman" w:hAnsi="Times New Roman" w:eastAsia="仿宋_GB2312" w:cs="Times New Roman"/>
          <w:b w:val="0"/>
          <w:bCs w:val="0"/>
          <w:color w:val="auto"/>
          <w:szCs w:val="32"/>
        </w:rPr>
        <w:t>加大培训资金多元投入力度，统筹各级各类职业技能培训资金，畅通培训补贴直达企业和培训者渠道。</w:t>
      </w:r>
      <w:r>
        <w:rPr>
          <w:rFonts w:hint="eastAsia" w:ascii="仿宋_GB2312" w:hAnsi="Times New Roman" w:eastAsia="仿宋_GB2312" w:cs="Times New Roman"/>
          <w:color w:val="auto"/>
          <w:sz w:val="32"/>
          <w:szCs w:val="32"/>
          <w:lang w:val="en-US" w:eastAsia="zh-CN"/>
        </w:rPr>
        <w:t>全面推行</w:t>
      </w:r>
      <w:r>
        <w:rPr>
          <w:rFonts w:hint="eastAsia" w:ascii="Times New Roman" w:hAnsi="Times New Roman" w:eastAsia="仿宋_GB2312" w:cs="Times New Roman"/>
          <w:b w:val="0"/>
          <w:bCs w:val="0"/>
          <w:color w:val="auto"/>
          <w:szCs w:val="32"/>
        </w:rPr>
        <w:t>“1+X”（学历+若干职业技能等级）证书制度，打通学历、技能、就业通道</w:t>
      </w:r>
      <w:r>
        <w:rPr>
          <w:rFonts w:hint="eastAsia" w:ascii="Times New Roman" w:hAnsi="Times New Roman" w:eastAsia="仿宋_GB2312" w:cs="Times New Roman"/>
          <w:b w:val="0"/>
          <w:bCs w:val="0"/>
          <w:color w:val="auto"/>
          <w:szCs w:val="32"/>
          <w:lang w:eastAsia="zh-CN"/>
        </w:rPr>
        <w:t>。</w:t>
      </w:r>
    </w:p>
    <w:p>
      <w:pPr>
        <w:keepNext w:val="0"/>
        <w:keepLines w:val="0"/>
        <w:pageBreakBefore w:val="0"/>
        <w:widowControl/>
        <w:kinsoku/>
        <w:wordWrap/>
        <w:overflowPunct/>
        <w:topLinePunct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zh-CN" w:eastAsia="zh-CN"/>
        </w:rPr>
      </w:pPr>
      <w:r>
        <w:rPr>
          <w:rFonts w:hint="eastAsia" w:ascii="楷体_GB2312" w:hAnsi="楷体_GB2312" w:eastAsia="楷体_GB2312" w:cs="楷体_GB2312"/>
          <w:b/>
          <w:bCs/>
          <w:color w:val="auto"/>
          <w:szCs w:val="32"/>
          <w:u w:val="none"/>
          <w:lang w:val="en-US" w:eastAsia="zh-CN"/>
        </w:rPr>
        <w:t>增强公共就业服务能力。</w:t>
      </w:r>
      <w:r>
        <w:rPr>
          <w:rFonts w:hint="default" w:ascii="Times New Roman" w:hAnsi="Times New Roman" w:eastAsia="仿宋_GB2312" w:cs="Times New Roman"/>
          <w:b w:val="0"/>
          <w:bCs w:val="0"/>
          <w:color w:val="auto"/>
          <w:szCs w:val="32"/>
          <w:lang w:val="en-US" w:eastAsia="zh-CN"/>
        </w:rPr>
        <w:t>实施就业优先战略，</w:t>
      </w:r>
      <w:r>
        <w:rPr>
          <w:rFonts w:hint="eastAsia" w:ascii="Times New Roman" w:hAnsi="Times New Roman" w:eastAsia="仿宋_GB2312" w:cs="Times New Roman"/>
          <w:b w:val="0"/>
          <w:bCs w:val="0"/>
          <w:color w:val="auto"/>
          <w:szCs w:val="32"/>
          <w:lang w:val="zh-CN" w:eastAsia="zh-CN"/>
        </w:rPr>
        <w:t>全面开展就业政策法规咨询、信息发布、职业指导和职业介绍、就业失业登记等免费服务，推进服务规范化和信息化。建立健全行业人力资源需求预测和就业状况定期发布制度，完善人力资源市场供求分析。开展</w:t>
      </w:r>
      <w:r>
        <w:rPr>
          <w:rFonts w:hint="eastAsia" w:ascii="Times New Roman" w:hAnsi="Times New Roman" w:eastAsia="仿宋_GB2312" w:cs="Times New Roman"/>
          <w:b w:val="0"/>
          <w:bCs w:val="0"/>
          <w:color w:val="auto"/>
          <w:szCs w:val="32"/>
          <w:lang w:val="en-US" w:eastAsia="zh-CN"/>
        </w:rPr>
        <w:t>全市</w:t>
      </w:r>
      <w:r>
        <w:rPr>
          <w:rFonts w:hint="eastAsia" w:ascii="Times New Roman" w:hAnsi="Times New Roman" w:eastAsia="仿宋_GB2312" w:cs="Times New Roman"/>
          <w:b w:val="0"/>
          <w:bCs w:val="0"/>
          <w:color w:val="auto"/>
          <w:szCs w:val="32"/>
          <w:lang w:val="zh-CN" w:eastAsia="zh-CN"/>
        </w:rPr>
        <w:t>就业信息监测，建立健全就业失业登记信息采集录入质量管理制度。健全流动人员人事档案管理服务体系。完善农民工、高校毕业生等重点群体就业支持体系。实施高校毕业生就业创业帮扶行动，</w:t>
      </w:r>
      <w:r>
        <w:rPr>
          <w:rFonts w:hint="eastAsia" w:ascii="Times New Roman" w:hAnsi="Times New Roman" w:eastAsia="仿宋_GB2312" w:cs="Times New Roman"/>
          <w:b w:val="0"/>
          <w:bCs w:val="0"/>
          <w:color w:val="auto"/>
          <w:szCs w:val="32"/>
          <w:lang w:val="en-US" w:eastAsia="zh-CN"/>
        </w:rPr>
        <w:t>落实</w:t>
      </w:r>
      <w:r>
        <w:rPr>
          <w:rFonts w:hint="eastAsia" w:ascii="Times New Roman" w:hAnsi="Times New Roman" w:eastAsia="仿宋_GB2312" w:cs="Times New Roman"/>
          <w:b w:val="0"/>
          <w:bCs w:val="0"/>
          <w:color w:val="auto"/>
          <w:szCs w:val="32"/>
          <w:lang w:val="zh-CN" w:eastAsia="zh-CN"/>
        </w:rPr>
        <w:t>就业见习服务制度。加强对就业困难人员和零就业家庭的就业援助，利用公益性岗位对就业困难人员托底安置。</w:t>
      </w:r>
    </w:p>
    <w:p>
      <w:pPr>
        <w:keepNext w:val="0"/>
        <w:keepLines w:val="0"/>
        <w:pageBreakBefore w:val="0"/>
        <w:widowControl/>
        <w:kinsoku/>
        <w:wordWrap/>
        <w:overflowPunct/>
        <w:topLinePunct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rPr>
      </w:pPr>
      <w:r>
        <w:rPr>
          <w:rFonts w:hint="eastAsia" w:ascii="楷体_GB2312" w:hAnsi="楷体_GB2312" w:eastAsia="楷体_GB2312" w:cs="楷体_GB2312"/>
          <w:b/>
          <w:bCs/>
          <w:color w:val="auto"/>
          <w:szCs w:val="32"/>
          <w:lang w:val="en-US" w:eastAsia="zh-CN"/>
        </w:rPr>
        <w:t>拓展就业创业新空间。</w:t>
      </w:r>
      <w:r>
        <w:rPr>
          <w:rFonts w:hint="eastAsia" w:ascii="Times New Roman" w:hAnsi="Times New Roman" w:eastAsia="仿宋_GB2312" w:cs="Times New Roman"/>
          <w:b w:val="0"/>
          <w:bCs w:val="0"/>
          <w:color w:val="auto"/>
          <w:szCs w:val="32"/>
          <w:lang w:val="en-US"/>
        </w:rPr>
        <w:t>瞄准未来就业领域发展潜力，持续探索新模式新业态，不断拓展就业创业新空间，努力实现经济转型升级与就业提质扩面互促共进。坚持包容审慎原则，引导零工经济、地摊经济、夜间经济发展，打造新兴消费场景和夜间经济品牌，培育新的经济增长点，不断扩大灵活就业空间。构建更有利于扩大就业的现代化经济体系，优先支持吸纳就业能力强、潜力大的现代服务业、部分劳动密集型行业和小微企业、民营企业发展。打造具有</w:t>
      </w:r>
      <w:r>
        <w:rPr>
          <w:rFonts w:hint="eastAsia" w:ascii="Times New Roman" w:hAnsi="Times New Roman" w:eastAsia="仿宋_GB2312" w:cs="Times New Roman"/>
          <w:b w:val="0"/>
          <w:bCs w:val="0"/>
          <w:color w:val="auto"/>
          <w:szCs w:val="32"/>
          <w:lang w:val="en-US" w:eastAsia="zh-CN"/>
        </w:rPr>
        <w:t>鹰城</w:t>
      </w:r>
      <w:r>
        <w:rPr>
          <w:rFonts w:hint="eastAsia" w:ascii="Times New Roman" w:hAnsi="Times New Roman" w:eastAsia="仿宋_GB2312" w:cs="Times New Roman"/>
          <w:b w:val="0"/>
          <w:bCs w:val="0"/>
          <w:color w:val="auto"/>
          <w:szCs w:val="32"/>
          <w:lang w:val="en-US"/>
        </w:rPr>
        <w:t>特色、推销</w:t>
      </w:r>
      <w:r>
        <w:rPr>
          <w:rFonts w:hint="eastAsia" w:ascii="Times New Roman" w:hAnsi="Times New Roman" w:eastAsia="仿宋_GB2312" w:cs="Times New Roman"/>
          <w:b w:val="0"/>
          <w:bCs w:val="0"/>
          <w:color w:val="auto"/>
          <w:szCs w:val="32"/>
          <w:lang w:val="en-US" w:eastAsia="zh-CN"/>
        </w:rPr>
        <w:t>本地</w:t>
      </w:r>
      <w:r>
        <w:rPr>
          <w:rFonts w:hint="eastAsia" w:ascii="Times New Roman" w:hAnsi="Times New Roman" w:eastAsia="仿宋_GB2312" w:cs="Times New Roman"/>
          <w:b w:val="0"/>
          <w:bCs w:val="0"/>
          <w:color w:val="auto"/>
          <w:szCs w:val="32"/>
          <w:lang w:val="en-US"/>
        </w:rPr>
        <w:t>产品的直播销售平台，拓宽新型就业空</w:t>
      </w:r>
      <w:bookmarkStart w:id="34" w:name="bookmark68"/>
      <w:r>
        <w:rPr>
          <w:rFonts w:hint="eastAsia" w:ascii="Times New Roman" w:hAnsi="Times New Roman" w:eastAsia="仿宋_GB2312" w:cs="Times New Roman"/>
          <w:b w:val="0"/>
          <w:bCs w:val="0"/>
          <w:color w:val="auto"/>
          <w:szCs w:val="32"/>
          <w:lang w:val="en-US" w:eastAsia="zh-CN"/>
        </w:rPr>
        <w:t>间。</w:t>
      </w:r>
      <w:bookmarkEnd w:id="34"/>
      <w:r>
        <w:rPr>
          <w:rFonts w:hint="eastAsia" w:ascii="Times New Roman" w:hAnsi="Times New Roman" w:eastAsia="仿宋_GB2312" w:cs="Times New Roman"/>
          <w:b w:val="0"/>
          <w:bCs w:val="0"/>
          <w:color w:val="auto"/>
          <w:szCs w:val="32"/>
          <w:lang w:val="en-US"/>
        </w:rPr>
        <w:t>支持和规范发展新就业形态，清理取消限制灵活就业的不合理规定。</w:t>
      </w:r>
    </w:p>
    <w:p>
      <w:pPr>
        <w:keepNext w:val="0"/>
        <w:keepLines w:val="0"/>
        <w:pageBreakBefore w:val="0"/>
        <w:widowControl/>
        <w:kinsoku/>
        <w:wordWrap/>
        <w:overflowPunct/>
        <w:topLinePunct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eastAsia="zh-CN"/>
        </w:rPr>
      </w:pPr>
      <w:r>
        <w:rPr>
          <w:rFonts w:hint="eastAsia" w:ascii="楷体_GB2312" w:hAnsi="楷体_GB2312" w:eastAsia="楷体_GB2312" w:cs="楷体_GB2312"/>
          <w:b/>
          <w:bCs/>
          <w:color w:val="auto"/>
          <w:szCs w:val="32"/>
          <w:u w:val="none"/>
          <w:lang w:val="en-US" w:eastAsia="zh-CN"/>
        </w:rPr>
        <w:t>促进创业带动就业。</w:t>
      </w:r>
      <w:r>
        <w:rPr>
          <w:rFonts w:hint="eastAsia" w:ascii="Times New Roman" w:hAnsi="Times New Roman" w:eastAsia="仿宋_GB2312" w:cs="Times New Roman"/>
          <w:b w:val="0"/>
          <w:bCs w:val="0"/>
          <w:color w:val="auto"/>
          <w:szCs w:val="32"/>
          <w:lang w:val="en-US" w:eastAsia="zh-CN"/>
        </w:rPr>
        <w:t>完善创业担保政策机制，</w:t>
      </w:r>
      <w:r>
        <w:rPr>
          <w:rFonts w:hint="eastAsia" w:ascii="Times New Roman" w:hAnsi="Times New Roman" w:eastAsia="仿宋_GB2312" w:cs="Times New Roman"/>
          <w:b w:val="0"/>
          <w:bCs w:val="0"/>
          <w:color w:val="auto"/>
          <w:szCs w:val="32"/>
          <w:lang w:val="en-US"/>
        </w:rPr>
        <w:t>助推</w:t>
      </w:r>
      <w:r>
        <w:rPr>
          <w:rFonts w:hint="eastAsia" w:ascii="Times New Roman" w:hAnsi="Times New Roman" w:eastAsia="仿宋_GB2312" w:cs="Times New Roman"/>
          <w:b w:val="0"/>
          <w:bCs w:val="0"/>
          <w:color w:val="auto"/>
          <w:szCs w:val="32"/>
          <w:lang w:val="en-US" w:eastAsia="zh-CN"/>
        </w:rPr>
        <w:t>我市</w:t>
      </w:r>
      <w:r>
        <w:rPr>
          <w:rFonts w:hint="eastAsia" w:ascii="Times New Roman" w:hAnsi="Times New Roman" w:eastAsia="仿宋_GB2312" w:cs="Times New Roman"/>
          <w:b w:val="0"/>
          <w:bCs w:val="0"/>
          <w:color w:val="auto"/>
          <w:szCs w:val="32"/>
          <w:lang w:val="en-US"/>
        </w:rPr>
        <w:t>创业培训、创业担保贷款、创业孵化、创业辅导</w:t>
      </w:r>
      <w:r>
        <w:rPr>
          <w:rFonts w:hint="eastAsia" w:ascii="Times New Roman" w:hAnsi="Times New Roman" w:eastAsia="仿宋_GB2312" w:cs="Times New Roman"/>
          <w:b w:val="0"/>
          <w:bCs w:val="0"/>
          <w:color w:val="auto"/>
          <w:szCs w:val="32"/>
          <w:lang w:val="en-US" w:eastAsia="zh-CN"/>
        </w:rPr>
        <w:t>“</w:t>
      </w:r>
      <w:r>
        <w:rPr>
          <w:rFonts w:hint="eastAsia" w:ascii="Times New Roman" w:hAnsi="Times New Roman" w:eastAsia="仿宋_GB2312" w:cs="Times New Roman"/>
          <w:b w:val="0"/>
          <w:bCs w:val="0"/>
          <w:color w:val="auto"/>
          <w:szCs w:val="32"/>
          <w:lang w:val="en-US"/>
        </w:rPr>
        <w:t>四位一体”创业服务体系全面升级。实施</w:t>
      </w:r>
      <w:r>
        <w:rPr>
          <w:rFonts w:hint="eastAsia" w:ascii="Times New Roman" w:hAnsi="Times New Roman" w:eastAsia="仿宋_GB2312" w:cs="Times New Roman"/>
          <w:b w:val="0"/>
          <w:bCs w:val="0"/>
          <w:color w:val="auto"/>
          <w:szCs w:val="32"/>
          <w:lang w:val="en-US" w:eastAsia="zh-CN"/>
        </w:rPr>
        <w:t>鹰城</w:t>
      </w:r>
      <w:r>
        <w:rPr>
          <w:rFonts w:hint="eastAsia" w:ascii="Times New Roman" w:hAnsi="Times New Roman" w:eastAsia="仿宋_GB2312" w:cs="Times New Roman"/>
          <w:b w:val="0"/>
          <w:bCs w:val="0"/>
          <w:color w:val="auto"/>
          <w:szCs w:val="32"/>
          <w:lang w:val="en-US"/>
        </w:rPr>
        <w:t>“回归经济”工程，完善返乡入乡创业“引人”“育人” “留人”政策措施</w:t>
      </w:r>
      <w:r>
        <w:rPr>
          <w:rFonts w:hint="eastAsia" w:ascii="Times New Roman" w:hAnsi="Times New Roman" w:eastAsia="仿宋_GB2312" w:cs="Times New Roman"/>
          <w:b w:val="0"/>
          <w:bCs w:val="0"/>
          <w:color w:val="auto"/>
          <w:szCs w:val="32"/>
          <w:lang w:val="en-US" w:eastAsia="zh-CN"/>
        </w:rPr>
        <w:t>，</w:t>
      </w:r>
      <w:r>
        <w:rPr>
          <w:rFonts w:hint="eastAsia" w:ascii="Times New Roman" w:hAnsi="Times New Roman" w:eastAsia="仿宋_GB2312" w:cs="Times New Roman"/>
          <w:b w:val="0"/>
          <w:bCs w:val="0"/>
          <w:color w:val="auto"/>
          <w:szCs w:val="32"/>
          <w:lang w:val="en-US"/>
        </w:rPr>
        <w:t>鼓励企业家、专家学者、技术技能人才等回乡创业创新。加强创新创业激励和保障。推进网络创业培训和新型创业实训，评选认定一批创业孵化示范基地</w:t>
      </w:r>
      <w:r>
        <w:rPr>
          <w:rFonts w:hint="eastAsia" w:ascii="Times New Roman" w:hAnsi="Times New Roman" w:eastAsia="仿宋_GB2312" w:cs="Times New Roman"/>
          <w:b w:val="0"/>
          <w:bCs w:val="0"/>
          <w:color w:val="auto"/>
          <w:szCs w:val="32"/>
          <w:lang w:val="en-US" w:eastAsia="zh-CN"/>
        </w:rPr>
        <w:t>。</w:t>
      </w:r>
      <w:r>
        <w:rPr>
          <w:rFonts w:hint="eastAsia" w:ascii="Times New Roman" w:hAnsi="Times New Roman" w:eastAsia="仿宋_GB2312" w:cs="Times New Roman"/>
          <w:b w:val="0"/>
          <w:bCs w:val="0"/>
          <w:color w:val="auto"/>
          <w:szCs w:val="32"/>
          <w:lang w:val="en-US"/>
        </w:rPr>
        <w:t>实施创新龙头企业和</w:t>
      </w:r>
      <w:r>
        <w:rPr>
          <w:rFonts w:hint="eastAsia" w:ascii="仿宋_GB2312" w:hAnsi="微软雅黑" w:eastAsia="仿宋_GB2312" w:cs="微软雅黑"/>
          <w:color w:val="auto"/>
          <w:sz w:val="32"/>
          <w:szCs w:val="32"/>
        </w:rPr>
        <w:t>“瞪羚”“科技雏鹰”企业培育工程，</w:t>
      </w:r>
      <w:r>
        <w:rPr>
          <w:rFonts w:hint="eastAsia" w:ascii="Times New Roman" w:hAnsi="Times New Roman" w:eastAsia="仿宋_GB2312" w:cs="Times New Roman"/>
          <w:b w:val="0"/>
          <w:bCs w:val="0"/>
          <w:color w:val="auto"/>
          <w:szCs w:val="32"/>
          <w:lang w:val="en-US"/>
        </w:rPr>
        <w:t>依托龙头企业、行业协会等建立服务大众创业的开放式平台，形成覆盖全</w:t>
      </w:r>
      <w:r>
        <w:rPr>
          <w:rFonts w:hint="eastAsia" w:ascii="Times New Roman" w:hAnsi="Times New Roman" w:eastAsia="仿宋_GB2312" w:cs="Times New Roman"/>
          <w:b w:val="0"/>
          <w:bCs w:val="0"/>
          <w:color w:val="auto"/>
          <w:szCs w:val="32"/>
          <w:lang w:val="en-US" w:eastAsia="zh-CN"/>
        </w:rPr>
        <w:t>市</w:t>
      </w:r>
      <w:r>
        <w:rPr>
          <w:rFonts w:hint="eastAsia" w:ascii="Times New Roman" w:hAnsi="Times New Roman" w:eastAsia="仿宋_GB2312" w:cs="Times New Roman"/>
          <w:b w:val="0"/>
          <w:bCs w:val="0"/>
          <w:color w:val="auto"/>
          <w:szCs w:val="32"/>
          <w:lang w:val="en-US"/>
        </w:rPr>
        <w:t>的创业孵化体系。支持</w:t>
      </w:r>
      <w:r>
        <w:rPr>
          <w:rFonts w:hint="eastAsia" w:ascii="Times New Roman" w:hAnsi="Times New Roman" w:eastAsia="仿宋_GB2312" w:cs="Times New Roman"/>
          <w:b w:val="0"/>
          <w:bCs w:val="0"/>
          <w:color w:val="auto"/>
          <w:szCs w:val="32"/>
          <w:lang w:val="en-US" w:eastAsia="zh-CN"/>
        </w:rPr>
        <w:t>各</w:t>
      </w:r>
      <w:r>
        <w:rPr>
          <w:rFonts w:hint="eastAsia" w:ascii="Times New Roman" w:hAnsi="Times New Roman" w:eastAsia="仿宋_GB2312" w:cs="Times New Roman"/>
          <w:b w:val="0"/>
          <w:bCs w:val="0"/>
          <w:color w:val="auto"/>
          <w:szCs w:val="32"/>
          <w:lang w:val="en-US"/>
        </w:rPr>
        <w:t>县</w:t>
      </w:r>
      <w:r>
        <w:rPr>
          <w:rFonts w:hint="eastAsia" w:ascii="Times New Roman" w:hAnsi="Times New Roman" w:eastAsia="仿宋_GB2312" w:cs="Times New Roman"/>
          <w:b w:val="0"/>
          <w:bCs w:val="0"/>
          <w:color w:val="auto"/>
          <w:szCs w:val="32"/>
          <w:lang w:val="en-US" w:eastAsia="zh-CN"/>
        </w:rPr>
        <w:t>（市、区）</w:t>
      </w:r>
      <w:r>
        <w:rPr>
          <w:rFonts w:hint="eastAsia" w:ascii="Times New Roman" w:hAnsi="Times New Roman" w:eastAsia="仿宋_GB2312" w:cs="Times New Roman"/>
          <w:b w:val="0"/>
          <w:bCs w:val="0"/>
          <w:color w:val="auto"/>
          <w:szCs w:val="32"/>
          <w:lang w:val="en-US"/>
        </w:rPr>
        <w:t>建设返乡入乡创业</w:t>
      </w:r>
      <w:r>
        <w:rPr>
          <w:rFonts w:hint="eastAsia" w:ascii="Times New Roman" w:hAnsi="Times New Roman" w:eastAsia="仿宋_GB2312" w:cs="Times New Roman"/>
          <w:b w:val="0"/>
          <w:bCs w:val="0"/>
          <w:color w:val="auto"/>
          <w:szCs w:val="32"/>
          <w:lang w:val="en-US" w:eastAsia="zh-CN"/>
        </w:rPr>
        <w:t>“一</w:t>
      </w:r>
      <w:r>
        <w:rPr>
          <w:rFonts w:hint="eastAsia" w:ascii="Times New Roman" w:hAnsi="Times New Roman" w:eastAsia="仿宋_GB2312" w:cs="Times New Roman"/>
          <w:b w:val="0"/>
          <w:bCs w:val="0"/>
          <w:color w:val="auto"/>
          <w:szCs w:val="32"/>
          <w:lang w:val="en-US"/>
        </w:rPr>
        <w:t>站式”综合服务平台，组织创业创新大赛和交流活动</w:t>
      </w:r>
      <w:r>
        <w:rPr>
          <w:rFonts w:hint="eastAsia" w:ascii="Times New Roman" w:hAnsi="Times New Roman" w:eastAsia="仿宋_GB2312" w:cs="Times New Roman"/>
          <w:b w:val="0"/>
          <w:bCs w:val="0"/>
          <w:color w:val="auto"/>
          <w:szCs w:val="32"/>
          <w:lang w:val="en-US" w:eastAsia="zh-CN"/>
        </w:rPr>
        <w:t>，推进开展大众创业导师“四进一结对”特色服务活动。</w:t>
      </w:r>
    </w:p>
    <w:p>
      <w:pPr>
        <w:keepNext w:val="0"/>
        <w:keepLines w:val="0"/>
        <w:pageBreakBefore w:val="0"/>
        <w:widowControl/>
        <w:kinsoku/>
        <w:wordWrap/>
        <w:overflowPunct/>
        <w:topLinePunct w:val="0"/>
        <w:bidi w:val="0"/>
        <w:adjustRightInd/>
        <w:snapToGrid/>
        <w:spacing w:line="240" w:lineRule="auto"/>
        <w:ind w:firstLine="624" w:firstLineChars="200"/>
        <w:jc w:val="both"/>
        <w:textAlignment w:val="auto"/>
        <w:rPr>
          <w:rFonts w:ascii="Times New Roman" w:hAnsi="Times New Roman" w:eastAsia="仿宋_GB2312" w:cs="Times New Roman"/>
          <w:b w:val="0"/>
          <w:bCs w:val="0"/>
          <w:color w:val="auto"/>
          <w:szCs w:val="32"/>
          <w:lang w:val="en-US"/>
        </w:rPr>
      </w:pPr>
      <w:r>
        <w:rPr>
          <w:rFonts w:hint="eastAsia" w:ascii="楷体_GB2312" w:hAnsi="楷体_GB2312" w:eastAsia="楷体_GB2312" w:cs="楷体_GB2312"/>
          <w:b/>
          <w:bCs/>
          <w:color w:val="auto"/>
          <w:szCs w:val="32"/>
          <w:u w:val="none"/>
          <w:lang w:val="en-US" w:eastAsia="zh-CN"/>
        </w:rPr>
        <w:t>完善数字就业服务。</w:t>
      </w:r>
      <w:r>
        <w:rPr>
          <w:rFonts w:hint="eastAsia" w:ascii="Times New Roman" w:hAnsi="Times New Roman" w:eastAsia="仿宋_GB2312" w:cs="Times New Roman"/>
          <w:b w:val="0"/>
          <w:bCs w:val="0"/>
          <w:color w:val="auto"/>
          <w:szCs w:val="32"/>
          <w:lang w:val="en-US"/>
        </w:rPr>
        <w:t>全面推动公共就业服务数字化转型，推动</w:t>
      </w:r>
      <w:r>
        <w:rPr>
          <w:rFonts w:hint="eastAsia" w:ascii="Times New Roman" w:hAnsi="Times New Roman" w:eastAsia="仿宋_GB2312" w:cs="Times New Roman"/>
          <w:b w:val="0"/>
          <w:bCs w:val="0"/>
          <w:color w:val="auto"/>
          <w:szCs w:val="32"/>
          <w:lang w:val="en-US" w:eastAsia="zh-CN"/>
        </w:rPr>
        <w:t>全市</w:t>
      </w:r>
      <w:r>
        <w:rPr>
          <w:rFonts w:hint="eastAsia" w:ascii="Times New Roman" w:hAnsi="Times New Roman" w:eastAsia="仿宋_GB2312" w:cs="Times New Roman"/>
          <w:b w:val="0"/>
          <w:bCs w:val="0"/>
          <w:color w:val="auto"/>
          <w:szCs w:val="32"/>
          <w:lang w:val="en-US"/>
        </w:rPr>
        <w:t>“互联网+就业创业”信息系统全覆盖，全面推行</w:t>
      </w:r>
      <w:r>
        <w:rPr>
          <w:rFonts w:hint="eastAsia" w:ascii="Times New Roman" w:hAnsi="Times New Roman" w:eastAsia="仿宋_GB2312" w:cs="Times New Roman"/>
          <w:b w:val="0"/>
          <w:bCs w:val="0"/>
          <w:color w:val="auto"/>
          <w:szCs w:val="32"/>
          <w:lang w:val="en-US" w:eastAsia="zh-CN"/>
        </w:rPr>
        <w:t>“网</w:t>
      </w:r>
      <w:r>
        <w:rPr>
          <w:rFonts w:hint="eastAsia" w:ascii="Times New Roman" w:hAnsi="Times New Roman" w:eastAsia="仿宋_GB2312" w:cs="Times New Roman"/>
          <w:b w:val="0"/>
          <w:bCs w:val="0"/>
          <w:color w:val="auto"/>
          <w:szCs w:val="32"/>
          <w:lang w:val="en-US"/>
        </w:rPr>
        <w:t>上办”</w:t>
      </w:r>
      <w:r>
        <w:rPr>
          <w:rFonts w:hint="eastAsia" w:ascii="Times New Roman" w:hAnsi="Times New Roman" w:eastAsia="仿宋_GB2312" w:cs="Times New Roman"/>
          <w:b w:val="0"/>
          <w:bCs w:val="0"/>
          <w:color w:val="auto"/>
          <w:szCs w:val="32"/>
          <w:lang w:val="en-US" w:eastAsia="zh-CN"/>
        </w:rPr>
        <w:t>“掌</w:t>
      </w:r>
      <w:r>
        <w:rPr>
          <w:rFonts w:hint="eastAsia" w:ascii="Times New Roman" w:hAnsi="Times New Roman" w:eastAsia="仿宋_GB2312" w:cs="Times New Roman"/>
          <w:b w:val="0"/>
          <w:bCs w:val="0"/>
          <w:color w:val="auto"/>
          <w:szCs w:val="32"/>
          <w:lang w:val="en-US"/>
        </w:rPr>
        <w:t>上办”等改革举措，打造</w:t>
      </w:r>
      <w:r>
        <w:rPr>
          <w:rFonts w:hint="eastAsia" w:ascii="Times New Roman" w:hAnsi="Times New Roman" w:eastAsia="仿宋_GB2312" w:cs="Times New Roman"/>
          <w:b w:val="0"/>
          <w:bCs w:val="0"/>
          <w:color w:val="auto"/>
          <w:szCs w:val="32"/>
          <w:lang w:val="en-US" w:eastAsia="zh-CN"/>
        </w:rPr>
        <w:t>便捷</w:t>
      </w:r>
      <w:r>
        <w:rPr>
          <w:rFonts w:hint="eastAsia" w:ascii="Times New Roman" w:hAnsi="Times New Roman" w:eastAsia="仿宋_GB2312" w:cs="Times New Roman"/>
          <w:b w:val="0"/>
          <w:bCs w:val="0"/>
          <w:color w:val="auto"/>
          <w:szCs w:val="32"/>
          <w:lang w:val="en-US"/>
        </w:rPr>
        <w:t>高效的公共就业服务。完善就业服务场景，简化事项办理流程，推动就业政策应享尽享。推进人才服务平台建设，</w:t>
      </w:r>
      <w:r>
        <w:rPr>
          <w:rFonts w:ascii="Times New Roman" w:hAnsi="Times New Roman" w:eastAsia="仿宋_GB2312" w:cs="Times New Roman"/>
          <w:color w:val="auto"/>
          <w:sz w:val="32"/>
          <w:szCs w:val="32"/>
        </w:rPr>
        <w:t>构建众创空间、孵化器、加速器、产业园相互接续的创业平台支持链条。</w:t>
      </w:r>
      <w:r>
        <w:rPr>
          <w:rFonts w:hint="eastAsia" w:ascii="Times New Roman" w:hAnsi="Times New Roman" w:eastAsia="仿宋_GB2312" w:cs="Times New Roman"/>
          <w:b w:val="0"/>
          <w:bCs w:val="0"/>
          <w:color w:val="auto"/>
          <w:szCs w:val="32"/>
          <w:lang w:val="en-US"/>
        </w:rPr>
        <w:t>加强服务事项和服务资源归集，建设统一的人才流量入口、服务枢纽和数据后台。</w:t>
      </w:r>
    </w:p>
    <w:p>
      <w:pPr>
        <w:keepNext w:val="0"/>
        <w:keepLines w:val="0"/>
        <w:pageBreakBefore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napToGrid/>
        <w:spacing w:line="240" w:lineRule="auto"/>
        <w:ind w:firstLine="624" w:firstLineChars="200"/>
        <w:jc w:val="both"/>
        <w:textAlignment w:val="auto"/>
        <w:rPr>
          <w:rFonts w:hint="eastAsia" w:ascii="仿宋_GB2312" w:hAnsi="仿宋" w:eastAsia="仿宋_GB2312" w:cs="仿宋"/>
          <w:color w:val="auto"/>
          <w:sz w:val="32"/>
          <w:szCs w:val="32"/>
        </w:rPr>
      </w:pPr>
      <w:r>
        <w:rPr>
          <w:rFonts w:hint="eastAsia" w:ascii="楷体_GB2312" w:hAnsi="楷体_GB2312" w:eastAsia="楷体_GB2312" w:cs="楷体_GB2312"/>
          <w:b/>
          <w:bCs/>
          <w:color w:val="auto"/>
          <w:szCs w:val="32"/>
          <w:lang w:val="en-US" w:eastAsia="zh-CN"/>
        </w:rPr>
        <w:t>打造鹰城就业创业品牌。</w:t>
      </w:r>
      <w:r>
        <w:rPr>
          <w:rFonts w:hint="eastAsia" w:ascii="Times New Roman" w:hAnsi="Times New Roman" w:eastAsia="仿宋_GB2312" w:cs="Times New Roman"/>
          <w:color w:val="auto"/>
          <w:sz w:val="32"/>
          <w:szCs w:val="32"/>
          <w:lang w:val="en-US" w:eastAsia="zh-CN"/>
        </w:rPr>
        <w:t>加强“互联网+就业创业”信息系统推广使用，持续开展公共就业专项服务系列活动，争取创建公共就业服务示范城市</w:t>
      </w:r>
      <w:r>
        <w:rPr>
          <w:rFonts w:hint="eastAsia" w:ascii="Times New Roman" w:hAnsi="Times New Roman" w:eastAsia="仿宋_GB2312" w:cs="Times New Roman"/>
          <w:color w:val="auto"/>
          <w:sz w:val="32"/>
          <w:szCs w:val="32"/>
        </w:rPr>
        <w:t>。培育打造一批层次较高的创业孵化园区，推荐扶持一批前景较好的大众创业项目，围绕“高精特新”工种深化产教融合，打造“名师名校名专业”技工</w:t>
      </w:r>
      <w:r>
        <w:rPr>
          <w:rFonts w:hint="eastAsia" w:ascii="Times New Roman" w:hAnsi="Times New Roman" w:eastAsia="仿宋_GB2312" w:cs="Times New Roman"/>
          <w:color w:val="auto"/>
          <w:sz w:val="32"/>
          <w:szCs w:val="32"/>
          <w:lang w:val="en-US" w:eastAsia="zh-CN"/>
        </w:rPr>
        <w:t>创业就业</w:t>
      </w:r>
      <w:r>
        <w:rPr>
          <w:rFonts w:hint="eastAsia" w:ascii="Times New Roman" w:hAnsi="Times New Roman" w:eastAsia="仿宋_GB2312" w:cs="Times New Roman"/>
          <w:color w:val="auto"/>
          <w:sz w:val="32"/>
          <w:szCs w:val="32"/>
        </w:rPr>
        <w:t>品牌。开展“一县一品”特色人力资源品牌创建活动，各县（市）打造一个区域级人力资源品牌，</w:t>
      </w:r>
      <w:r>
        <w:rPr>
          <w:rFonts w:hint="eastAsia" w:ascii="Times New Roman" w:hAnsi="Times New Roman" w:eastAsia="仿宋_GB2312" w:cs="Times New Roman"/>
          <w:color w:val="auto"/>
          <w:sz w:val="32"/>
          <w:szCs w:val="32"/>
          <w:lang w:val="en-US" w:eastAsia="zh-CN"/>
        </w:rPr>
        <w:t>重点推进</w:t>
      </w:r>
      <w:r>
        <w:rPr>
          <w:rFonts w:hint="eastAsia" w:ascii="Times New Roman" w:hAnsi="Times New Roman" w:eastAsia="仿宋_GB2312" w:cs="Times New Roman"/>
          <w:color w:val="auto"/>
          <w:sz w:val="32"/>
          <w:szCs w:val="32"/>
        </w:rPr>
        <w:t>汝瓷、花瓷、鲁山丝绸、</w:t>
      </w:r>
      <w:r>
        <w:rPr>
          <w:rFonts w:hint="eastAsia" w:ascii="仿宋_GB2312" w:hAnsi="仿宋" w:eastAsia="仿宋_GB2312" w:cs="仿宋"/>
          <w:color w:val="auto"/>
          <w:sz w:val="32"/>
          <w:szCs w:val="32"/>
        </w:rPr>
        <w:t>郏县饸烙面、鲁山揽锅菜等区域人力资源品牌</w:t>
      </w:r>
      <w:r>
        <w:rPr>
          <w:rFonts w:hint="eastAsia" w:ascii="仿宋_GB2312" w:hAnsi="仿宋" w:eastAsia="仿宋_GB2312" w:cs="仿宋"/>
          <w:color w:val="auto"/>
          <w:sz w:val="32"/>
          <w:szCs w:val="32"/>
          <w:lang w:val="en-US" w:eastAsia="zh-CN"/>
        </w:rPr>
        <w:t>走向</w:t>
      </w:r>
      <w:r>
        <w:rPr>
          <w:rFonts w:hint="eastAsia" w:ascii="仿宋_GB2312" w:hAnsi="仿宋" w:eastAsia="仿宋_GB2312" w:cs="仿宋"/>
          <w:color w:val="auto"/>
          <w:sz w:val="32"/>
          <w:szCs w:val="32"/>
        </w:rPr>
        <w:t>全国。</w:t>
      </w:r>
    </w:p>
    <w:p>
      <w:pPr>
        <w:keepNext w:val="0"/>
        <w:keepLines w:val="0"/>
        <w:pageBreakBefore w:val="0"/>
        <w:widowControl/>
        <w:kinsoku/>
        <w:wordWrap/>
        <w:overflowPunct/>
        <w:topLinePunct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eastAsia="zh-CN"/>
        </w:rPr>
      </w:pPr>
      <w:r>
        <w:rPr>
          <w:rFonts w:hint="eastAsia" w:ascii="楷体_GB2312" w:hAnsi="楷体_GB2312" w:eastAsia="楷体_GB2312" w:cs="楷体_GB2312"/>
          <w:b/>
          <w:bCs/>
          <w:color w:val="auto"/>
          <w:szCs w:val="32"/>
          <w:u w:val="none"/>
          <w:lang w:val="en-US" w:eastAsia="zh-CN"/>
        </w:rPr>
        <w:t>建立</w:t>
      </w:r>
      <w:r>
        <w:rPr>
          <w:rFonts w:hint="eastAsia" w:ascii="楷体_GB2312" w:hAnsi="楷体_GB2312" w:eastAsia="楷体_GB2312" w:cs="楷体_GB2312"/>
          <w:b/>
          <w:bCs/>
          <w:color w:val="auto"/>
          <w:szCs w:val="32"/>
          <w:u w:val="none"/>
          <w:lang w:val="zh-CN" w:eastAsia="zh-CN"/>
        </w:rPr>
        <w:t>劳动权益保障机制</w:t>
      </w:r>
      <w:r>
        <w:rPr>
          <w:rFonts w:hint="eastAsia" w:ascii="楷体_GB2312" w:hAnsi="楷体_GB2312" w:eastAsia="楷体_GB2312" w:cs="楷体_GB2312"/>
          <w:b/>
          <w:bCs/>
          <w:color w:val="auto"/>
          <w:szCs w:val="32"/>
          <w:u w:val="none"/>
          <w:lang w:val="en-US" w:eastAsia="zh-CN"/>
        </w:rPr>
        <w:t>。</w:t>
      </w:r>
      <w:r>
        <w:rPr>
          <w:rFonts w:hint="eastAsia" w:ascii="Times New Roman" w:hAnsi="Times New Roman" w:eastAsia="仿宋_GB2312" w:cs="Times New Roman"/>
          <w:b w:val="0"/>
          <w:bCs w:val="0"/>
          <w:color w:val="auto"/>
          <w:szCs w:val="32"/>
          <w:lang w:eastAsia="zh-CN"/>
        </w:rPr>
        <w:t>健全劳动关系协调机制，</w:t>
      </w:r>
      <w:r>
        <w:rPr>
          <w:rFonts w:hint="eastAsia" w:ascii="Times New Roman" w:hAnsi="Times New Roman" w:eastAsia="仿宋_GB2312" w:cs="Times New Roman"/>
          <w:b w:val="0"/>
          <w:bCs w:val="0"/>
          <w:color w:val="auto"/>
          <w:szCs w:val="32"/>
          <w:lang w:val="zh-CN" w:eastAsia="zh-CN"/>
        </w:rPr>
        <w:t>探索建立新业态从业人员</w:t>
      </w:r>
      <w:r>
        <w:rPr>
          <w:rFonts w:hint="eastAsia" w:ascii="Times New Roman" w:hAnsi="Times New Roman" w:eastAsia="仿宋_GB2312" w:cs="Times New Roman"/>
          <w:b w:val="0"/>
          <w:bCs w:val="0"/>
          <w:color w:val="auto"/>
          <w:szCs w:val="32"/>
          <w:lang w:val="en-US" w:eastAsia="zh-CN"/>
        </w:rPr>
        <w:t>劳动用工保障</w:t>
      </w:r>
      <w:r>
        <w:rPr>
          <w:rFonts w:hint="eastAsia" w:ascii="Times New Roman" w:hAnsi="Times New Roman" w:eastAsia="仿宋_GB2312" w:cs="Times New Roman"/>
          <w:b w:val="0"/>
          <w:bCs w:val="0"/>
          <w:color w:val="auto"/>
          <w:szCs w:val="32"/>
          <w:lang w:val="zh-CN" w:eastAsia="zh-CN"/>
        </w:rPr>
        <w:t>机制，</w:t>
      </w:r>
      <w:r>
        <w:rPr>
          <w:rFonts w:hint="eastAsia" w:ascii="Times New Roman" w:hAnsi="Times New Roman" w:eastAsia="仿宋_GB2312" w:cs="Times New Roman"/>
          <w:b w:val="0"/>
          <w:bCs w:val="0"/>
          <w:color w:val="auto"/>
          <w:szCs w:val="32"/>
          <w:lang w:eastAsia="zh-CN"/>
        </w:rPr>
        <w:t>深入开展和谐劳动关系创建活动，</w:t>
      </w:r>
      <w:r>
        <w:rPr>
          <w:rFonts w:hint="eastAsia" w:ascii="Times New Roman" w:hAnsi="Times New Roman" w:eastAsia="仿宋_GB2312" w:cs="Times New Roman"/>
          <w:b w:val="0"/>
          <w:bCs w:val="0"/>
          <w:color w:val="auto"/>
          <w:szCs w:val="32"/>
          <w:lang w:val="zh-CN" w:eastAsia="zh-CN"/>
        </w:rPr>
        <w:t>完善劳动关系风险化解体制机制，</w:t>
      </w:r>
      <w:r>
        <w:rPr>
          <w:rFonts w:hint="eastAsia" w:ascii="Times New Roman" w:hAnsi="Times New Roman" w:eastAsia="仿宋_GB2312" w:cs="Times New Roman"/>
          <w:b w:val="0"/>
          <w:bCs w:val="0"/>
          <w:color w:val="auto"/>
          <w:szCs w:val="32"/>
          <w:lang w:eastAsia="zh-CN"/>
        </w:rPr>
        <w:t>发挥协调劳动关系三方机制作用。提升劳动人事争议处理效能，深化调解仲裁制度机制改革，完善基层多方联动调处机制，优化调解、仲裁、诉讼衔接机制，畅通劳动争议纠纷调解仲裁受理渠道。</w:t>
      </w:r>
    </w:p>
    <w:p>
      <w:pPr>
        <w:keepNext w:val="0"/>
        <w:keepLines w:val="0"/>
        <w:pageBreakBefore w:val="0"/>
        <w:widowControl/>
        <w:kinsoku/>
        <w:wordWrap/>
        <w:overflowPunct/>
        <w:topLinePunct w:val="0"/>
        <w:autoSpaceDE/>
        <w:autoSpaceDN/>
        <w:bidi w:val="0"/>
        <w:adjustRightInd/>
        <w:snapToGrid/>
        <w:spacing w:line="240" w:lineRule="auto"/>
        <w:ind w:firstLine="624" w:firstLineChars="200"/>
        <w:jc w:val="both"/>
        <w:textAlignment w:val="auto"/>
        <w:rPr>
          <w:rFonts w:hint="eastAsia" w:ascii="Times New Roman" w:hAnsi="Times New Roman" w:eastAsia="仿宋" w:cs="仿宋"/>
          <w:b w:val="0"/>
          <w:bCs w:val="0"/>
          <w:color w:val="auto"/>
          <w:kern w:val="2"/>
          <w:sz w:val="32"/>
          <w:szCs w:val="32"/>
          <w:lang w:val="en-US"/>
        </w:rPr>
      </w:pPr>
      <w:r>
        <w:rPr>
          <w:rFonts w:hint="eastAsia" w:ascii="楷体_GB2312" w:hAnsi="楷体_GB2312" w:eastAsia="楷体_GB2312" w:cs="楷体_GB2312"/>
          <w:b/>
          <w:bCs/>
          <w:color w:val="auto"/>
          <w:szCs w:val="32"/>
          <w:u w:val="none"/>
          <w:lang w:val="en-US" w:eastAsia="zh-CN"/>
        </w:rPr>
        <w:t>建立失业风险防范机制。</w:t>
      </w:r>
      <w:r>
        <w:rPr>
          <w:rFonts w:hint="eastAsia" w:ascii="Times New Roman" w:hAnsi="Times New Roman" w:eastAsia="仿宋" w:cs="仿宋"/>
          <w:b w:val="0"/>
          <w:bCs w:val="0"/>
          <w:color w:val="auto"/>
          <w:kern w:val="2"/>
          <w:sz w:val="32"/>
          <w:szCs w:val="32"/>
          <w:lang w:val="en-US" w:eastAsia="zh-CN"/>
        </w:rPr>
        <w:t>加强就业失业统计监测体系建设，构建覆盖劳动力市场、企业用工主体和劳动者个体的就业失业统计调查体系。创新运用大数据监测平台，开展就业信息数据深度挖掘分析，及时发现风险隐患。加强就业失业形势预警分析，建立应对突发事件就业应急机制，着力防范化解规模性失业风险。</w:t>
      </w:r>
      <w:r>
        <w:rPr>
          <w:rFonts w:hint="eastAsia" w:ascii="Times New Roman" w:hAnsi="Times New Roman" w:eastAsia="仿宋" w:cs="仿宋"/>
          <w:b w:val="0"/>
          <w:bCs w:val="0"/>
          <w:color w:val="auto"/>
          <w:kern w:val="2"/>
          <w:sz w:val="32"/>
          <w:szCs w:val="32"/>
          <w:lang w:val="en-US"/>
        </w:rPr>
        <w:t>加强各类登记失业人员再就业援助服务和职业技能培训，促进失业人员尽快实现再就业。</w:t>
      </w:r>
    </w:p>
    <w:p>
      <w:pPr>
        <w:pStyle w:val="4"/>
        <w:rPr>
          <w:rFonts w:hint="eastAsia" w:ascii="Times New Roman" w:hAnsi="Times New Roman" w:eastAsia="仿宋" w:cs="仿宋"/>
          <w:b w:val="0"/>
          <w:bCs w:val="0"/>
          <w:color w:val="auto"/>
          <w:kern w:val="2"/>
          <w:sz w:val="32"/>
          <w:szCs w:val="32"/>
          <w:lang w:val="en-US"/>
        </w:rPr>
      </w:pPr>
    </w:p>
    <w:p>
      <w:pPr>
        <w:rPr>
          <w:rFonts w:hint="eastAsia" w:ascii="Times New Roman" w:hAnsi="Times New Roman" w:eastAsia="仿宋" w:cs="仿宋"/>
          <w:b w:val="0"/>
          <w:bCs w:val="0"/>
          <w:color w:val="auto"/>
          <w:kern w:val="2"/>
          <w:sz w:val="32"/>
          <w:szCs w:val="32"/>
          <w:lang w:val="en-US"/>
        </w:rPr>
      </w:pPr>
    </w:p>
    <w:p>
      <w:pPr>
        <w:pStyle w:val="4"/>
        <w:rPr>
          <w:rFonts w:hint="eastAsia"/>
          <w:lang w:val="en-US"/>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39" w:type="dxa"/>
            <w:noWrap w:val="0"/>
            <w:vAlign w:val="center"/>
          </w:tcPr>
          <w:p>
            <w:pPr>
              <w:widowControl/>
              <w:autoSpaceDE/>
              <w:autoSpaceDN/>
              <w:adjustRightInd w:val="0"/>
              <w:snapToGrid w:val="0"/>
              <w:spacing w:line="420" w:lineRule="exact"/>
              <w:ind w:firstLine="544" w:firstLineChars="200"/>
              <w:jc w:val="center"/>
              <w:rPr>
                <w:rFonts w:ascii="Times New Roman" w:hAnsi="Times New Roman" w:eastAsia="黑体" w:cs="Times New Roman"/>
                <w:b w:val="0"/>
                <w:bCs w:val="0"/>
                <w:color w:val="auto"/>
                <w:kern w:val="2"/>
                <w:sz w:val="24"/>
                <w:szCs w:val="24"/>
                <w:lang w:val="en-US"/>
              </w:rPr>
            </w:pPr>
            <w:r>
              <w:rPr>
                <w:rFonts w:hint="eastAsia" w:ascii="Times New Roman" w:hAnsi="Times New Roman" w:eastAsia="黑体" w:cs="Times New Roman"/>
                <w:color w:val="auto"/>
                <w:sz w:val="28"/>
                <w:szCs w:val="28"/>
                <w:lang w:val="en-US" w:eastAsia="zh-CN"/>
              </w:rPr>
              <w:t>专栏2：“劳有所得”重点工程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839" w:type="dxa"/>
            <w:noWrap w:val="0"/>
            <w:vAlign w:val="top"/>
          </w:tcPr>
          <w:p>
            <w:pPr>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500" w:lineRule="exact"/>
              <w:ind w:firstLine="464" w:firstLineChars="200"/>
              <w:jc w:val="both"/>
              <w:textAlignment w:val="auto"/>
              <w:rPr>
                <w:rFonts w:hint="eastAsia" w:ascii="Times New Roman" w:hAnsi="Times New Roman" w:eastAsia="仿宋" w:cs="仿宋"/>
                <w:b w:val="0"/>
                <w:bCs w:val="0"/>
                <w:color w:val="auto"/>
                <w:kern w:val="2"/>
                <w:sz w:val="24"/>
                <w:szCs w:val="24"/>
                <w:lang w:val="en-US" w:eastAsia="zh-CN"/>
              </w:rPr>
            </w:pPr>
            <w:r>
              <w:rPr>
                <w:rFonts w:hint="eastAsia" w:ascii="Times New Roman" w:hAnsi="Times New Roman" w:eastAsia="楷体" w:cs="楷体"/>
                <w:b/>
                <w:bCs/>
                <w:color w:val="auto"/>
                <w:kern w:val="2"/>
                <w:sz w:val="24"/>
                <w:szCs w:val="24"/>
                <w:lang w:val="en-US" w:eastAsia="zh-CN"/>
              </w:rPr>
              <w:t>1.高质量就业</w:t>
            </w:r>
            <w:r>
              <w:rPr>
                <w:rFonts w:hint="eastAsia" w:ascii="Times New Roman" w:hAnsi="Times New Roman" w:eastAsia="楷体" w:cs="楷体"/>
                <w:b/>
                <w:bCs/>
                <w:color w:val="auto"/>
                <w:kern w:val="2"/>
                <w:sz w:val="24"/>
                <w:szCs w:val="24"/>
                <w:lang w:val="en-US"/>
              </w:rPr>
              <w:t>工程。</w:t>
            </w:r>
            <w:r>
              <w:rPr>
                <w:rFonts w:hint="eastAsia" w:ascii="Times New Roman" w:hAnsi="Times New Roman" w:eastAsia="仿宋" w:cs="仿宋"/>
                <w:b w:val="0"/>
                <w:bCs w:val="0"/>
                <w:color w:val="auto"/>
                <w:kern w:val="2"/>
                <w:sz w:val="24"/>
                <w:szCs w:val="24"/>
                <w:lang w:val="en-US" w:eastAsia="zh-CN"/>
              </w:rPr>
              <w:t>规划建设农民工返乡创业基地，提供政策咨询、项目推介、创业培训、开业指导、专家评析、创业孵化等服务指导。聚焦健康养老、高端装备制造、新材料、现代物流等产业，培育高技能人才创新创业孵化基地，提供创业咨询、技术成果转化、投融资对接等“一站式”孵化服务。面向城乡各类劳动者提供技能训练、技能竞赛、技能鉴定、创业孵化、师资培训、课程研发等服务。建设平顶山人力资源服务产业园，完善专业化、信息化、产业化、国际化的人力资源服务体系。</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500" w:lineRule="exact"/>
              <w:ind w:firstLine="464" w:firstLineChars="200"/>
              <w:jc w:val="both"/>
              <w:textAlignment w:val="auto"/>
              <w:rPr>
                <w:rFonts w:hint="default" w:ascii="Times New Roman" w:hAnsi="Times New Roman" w:eastAsia="仿宋" w:cs="仿宋"/>
                <w:b w:val="0"/>
                <w:bCs w:val="0"/>
                <w:color w:val="auto"/>
                <w:kern w:val="2"/>
                <w:sz w:val="24"/>
                <w:szCs w:val="24"/>
                <w:lang w:val="en-US"/>
              </w:rPr>
            </w:pPr>
            <w:r>
              <w:rPr>
                <w:rFonts w:hint="default" w:ascii="Times New Roman" w:hAnsi="Times New Roman" w:eastAsia="楷体" w:cs="楷体"/>
                <w:b/>
                <w:bCs/>
                <w:color w:val="auto"/>
                <w:kern w:val="2"/>
                <w:sz w:val="24"/>
                <w:szCs w:val="24"/>
                <w:lang w:val="en-US" w:eastAsia="zh-CN"/>
              </w:rPr>
              <w:t>2.</w:t>
            </w:r>
            <w:r>
              <w:rPr>
                <w:rFonts w:hint="eastAsia" w:ascii="Times New Roman" w:hAnsi="Times New Roman" w:eastAsia="楷体" w:cs="楷体"/>
                <w:b/>
                <w:bCs/>
                <w:color w:val="auto"/>
                <w:kern w:val="2"/>
                <w:sz w:val="24"/>
                <w:szCs w:val="24"/>
                <w:lang w:val="en-US" w:eastAsia="zh-CN"/>
              </w:rPr>
              <w:t>全民</w:t>
            </w:r>
            <w:r>
              <w:rPr>
                <w:rFonts w:hint="default" w:ascii="Times New Roman" w:hAnsi="Times New Roman" w:eastAsia="楷体" w:cs="楷体"/>
                <w:b/>
                <w:bCs/>
                <w:color w:val="auto"/>
                <w:kern w:val="2"/>
                <w:sz w:val="24"/>
                <w:szCs w:val="24"/>
                <w:lang w:val="en-US" w:eastAsia="zh-CN"/>
              </w:rPr>
              <w:t>技能</w:t>
            </w:r>
            <w:r>
              <w:rPr>
                <w:rFonts w:hint="eastAsia" w:ascii="Times New Roman" w:hAnsi="Times New Roman" w:eastAsia="楷体" w:cs="楷体"/>
                <w:b/>
                <w:bCs/>
                <w:color w:val="auto"/>
                <w:kern w:val="2"/>
                <w:sz w:val="24"/>
                <w:szCs w:val="24"/>
                <w:lang w:val="en-US" w:eastAsia="zh-CN"/>
              </w:rPr>
              <w:t>振兴</w:t>
            </w:r>
            <w:r>
              <w:rPr>
                <w:rFonts w:hint="default" w:ascii="Times New Roman" w:hAnsi="Times New Roman" w:eastAsia="楷体" w:cs="楷体"/>
                <w:b/>
                <w:bCs/>
                <w:color w:val="auto"/>
                <w:kern w:val="2"/>
                <w:sz w:val="24"/>
                <w:szCs w:val="24"/>
                <w:lang w:val="en-US" w:eastAsia="zh-CN"/>
              </w:rPr>
              <w:t>工程。</w:t>
            </w:r>
            <w:r>
              <w:rPr>
                <w:rFonts w:hint="default" w:ascii="Times New Roman" w:hAnsi="Times New Roman" w:eastAsia="仿宋" w:cs="仿宋"/>
                <w:b w:val="0"/>
                <w:bCs w:val="0"/>
                <w:color w:val="auto"/>
                <w:kern w:val="2"/>
                <w:sz w:val="24"/>
                <w:szCs w:val="24"/>
                <w:lang w:val="en-US" w:eastAsia="zh-CN"/>
              </w:rPr>
              <w:t>建设高技能人才培训培养基地、省级技能大师工作室、技工院校一体化师资培训基地等。</w:t>
            </w:r>
            <w:r>
              <w:rPr>
                <w:rFonts w:hint="eastAsia" w:ascii="Times New Roman" w:hAnsi="Times New Roman" w:eastAsia="仿宋" w:cs="仿宋"/>
                <w:b w:val="0"/>
                <w:bCs w:val="0"/>
                <w:color w:val="auto"/>
                <w:kern w:val="2"/>
                <w:sz w:val="24"/>
                <w:szCs w:val="24"/>
                <w:lang w:val="en-US" w:eastAsia="zh-CN"/>
              </w:rPr>
              <w:t>实施</w:t>
            </w:r>
            <w:r>
              <w:rPr>
                <w:rFonts w:hint="default" w:ascii="Times New Roman" w:hAnsi="Times New Roman" w:eastAsia="仿宋" w:cs="仿宋"/>
                <w:b w:val="0"/>
                <w:bCs w:val="0"/>
                <w:color w:val="auto"/>
                <w:kern w:val="2"/>
                <w:sz w:val="24"/>
                <w:szCs w:val="24"/>
                <w:lang w:val="en-US" w:eastAsia="zh-CN"/>
              </w:rPr>
              <w:t>技工教育高质量发展工程</w:t>
            </w:r>
            <w:r>
              <w:rPr>
                <w:rFonts w:hint="eastAsia" w:ascii="Times New Roman" w:hAnsi="Times New Roman" w:eastAsia="仿宋" w:cs="仿宋"/>
                <w:b w:val="0"/>
                <w:bCs w:val="0"/>
                <w:color w:val="auto"/>
                <w:kern w:val="2"/>
                <w:sz w:val="24"/>
                <w:szCs w:val="24"/>
                <w:lang w:val="en-US" w:eastAsia="zh-CN"/>
              </w:rPr>
              <w:t>，启动互联网+职业技能培训计划，开发线上培训课程，开放线上培训资源，组织开展线上培训。</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500" w:lineRule="exact"/>
              <w:ind w:firstLine="464" w:firstLineChars="200"/>
              <w:jc w:val="both"/>
              <w:textAlignment w:val="auto"/>
              <w:rPr>
                <w:rFonts w:hint="default" w:ascii="Times New Roman" w:hAnsi="Times New Roman" w:eastAsia="仿宋" w:cs="仿宋"/>
                <w:b w:val="0"/>
                <w:bCs w:val="0"/>
                <w:color w:val="auto"/>
                <w:kern w:val="2"/>
                <w:sz w:val="24"/>
                <w:szCs w:val="24"/>
                <w:lang w:val="en-US" w:eastAsia="zh-CN" w:bidi="ar-SA"/>
              </w:rPr>
            </w:pPr>
            <w:r>
              <w:rPr>
                <w:rFonts w:hint="default" w:ascii="Times New Roman" w:hAnsi="Times New Roman" w:eastAsia="楷体" w:cs="楷体"/>
                <w:b/>
                <w:bCs/>
                <w:color w:val="auto"/>
                <w:kern w:val="2"/>
                <w:sz w:val="24"/>
                <w:szCs w:val="24"/>
                <w:lang w:val="en-US" w:eastAsia="zh-CN"/>
              </w:rPr>
              <w:t>3.</w:t>
            </w:r>
            <w:r>
              <w:rPr>
                <w:rFonts w:hint="eastAsia" w:ascii="Times New Roman" w:hAnsi="Times New Roman" w:eastAsia="楷体" w:cs="楷体"/>
                <w:b/>
                <w:bCs/>
                <w:color w:val="auto"/>
                <w:kern w:val="2"/>
                <w:sz w:val="24"/>
                <w:szCs w:val="24"/>
                <w:lang w:val="en-US" w:eastAsia="zh-CN"/>
              </w:rPr>
              <w:t>基础能力提升</w:t>
            </w:r>
            <w:r>
              <w:rPr>
                <w:rFonts w:hint="default" w:ascii="Times New Roman" w:hAnsi="Times New Roman" w:eastAsia="楷体" w:cs="楷体"/>
                <w:b/>
                <w:bCs/>
                <w:color w:val="auto"/>
                <w:kern w:val="2"/>
                <w:sz w:val="24"/>
                <w:szCs w:val="24"/>
                <w:lang w:val="en-US" w:eastAsia="zh-CN"/>
              </w:rPr>
              <w:t>工程。</w:t>
            </w:r>
            <w:r>
              <w:rPr>
                <w:rFonts w:hint="default" w:ascii="Times New Roman" w:hAnsi="Times New Roman" w:eastAsia="仿宋" w:cs="仿宋"/>
                <w:b w:val="0"/>
                <w:bCs w:val="0"/>
                <w:color w:val="auto"/>
                <w:kern w:val="2"/>
                <w:sz w:val="24"/>
                <w:szCs w:val="24"/>
                <w:lang w:val="en-US" w:eastAsia="zh-CN"/>
              </w:rPr>
              <w:t>以</w:t>
            </w:r>
            <w:r>
              <w:rPr>
                <w:rFonts w:hint="eastAsia" w:ascii="Times New Roman" w:hAnsi="Times New Roman" w:eastAsia="仿宋" w:cs="仿宋"/>
                <w:b w:val="0"/>
                <w:bCs w:val="0"/>
                <w:color w:val="auto"/>
                <w:kern w:val="2"/>
                <w:sz w:val="24"/>
                <w:szCs w:val="24"/>
                <w:lang w:val="en-US" w:eastAsia="zh-CN"/>
              </w:rPr>
              <w:t>河南城建学院、平顶山</w:t>
            </w:r>
            <w:r>
              <w:rPr>
                <w:rFonts w:hint="default" w:ascii="Times New Roman" w:hAnsi="Times New Roman" w:eastAsia="仿宋" w:cs="仿宋"/>
                <w:b w:val="0"/>
                <w:bCs w:val="0"/>
                <w:color w:val="auto"/>
                <w:kern w:val="2"/>
                <w:sz w:val="24"/>
                <w:szCs w:val="24"/>
                <w:lang w:val="en-US" w:eastAsia="zh-CN"/>
              </w:rPr>
              <w:t>学院</w:t>
            </w:r>
            <w:r>
              <w:rPr>
                <w:rFonts w:hint="eastAsia" w:ascii="Times New Roman" w:hAnsi="Times New Roman" w:eastAsia="仿宋" w:cs="仿宋"/>
                <w:b w:val="0"/>
                <w:bCs w:val="0"/>
                <w:color w:val="auto"/>
                <w:kern w:val="2"/>
                <w:sz w:val="24"/>
                <w:szCs w:val="24"/>
                <w:lang w:val="en-US" w:eastAsia="zh-CN"/>
              </w:rPr>
              <w:t>等</w:t>
            </w:r>
            <w:r>
              <w:rPr>
                <w:rFonts w:hint="default" w:ascii="Times New Roman" w:hAnsi="Times New Roman" w:eastAsia="仿宋" w:cs="仿宋"/>
                <w:b w:val="0"/>
                <w:bCs w:val="0"/>
                <w:color w:val="auto"/>
                <w:kern w:val="2"/>
                <w:sz w:val="24"/>
                <w:szCs w:val="24"/>
                <w:lang w:val="en-US" w:eastAsia="zh-CN"/>
              </w:rPr>
              <w:t>为依托，</w:t>
            </w:r>
            <w:r>
              <w:rPr>
                <w:rFonts w:hint="eastAsia" w:ascii="Times New Roman" w:hAnsi="Times New Roman" w:eastAsia="仿宋" w:cs="仿宋"/>
                <w:b w:val="0"/>
                <w:bCs w:val="0"/>
                <w:color w:val="auto"/>
                <w:kern w:val="2"/>
                <w:sz w:val="24"/>
                <w:szCs w:val="24"/>
                <w:lang w:val="en-US" w:eastAsia="zh-CN"/>
              </w:rPr>
              <w:t>建设鹰城</w:t>
            </w:r>
            <w:r>
              <w:rPr>
                <w:rFonts w:hint="default" w:ascii="Times New Roman" w:hAnsi="Times New Roman" w:eastAsia="仿宋" w:cs="仿宋"/>
                <w:b w:val="0"/>
                <w:bCs w:val="0"/>
                <w:color w:val="auto"/>
                <w:kern w:val="2"/>
                <w:sz w:val="24"/>
                <w:szCs w:val="24"/>
                <w:lang w:val="en-US" w:eastAsia="zh-CN"/>
              </w:rPr>
              <w:t>产教融合创新示范园区项目。</w:t>
            </w:r>
            <w:r>
              <w:rPr>
                <w:rFonts w:hint="eastAsia" w:ascii="Times New Roman" w:hAnsi="Times New Roman" w:eastAsia="仿宋" w:cs="仿宋"/>
                <w:b w:val="0"/>
                <w:bCs w:val="0"/>
                <w:color w:val="auto"/>
                <w:kern w:val="2"/>
                <w:sz w:val="24"/>
                <w:szCs w:val="24"/>
                <w:lang w:val="en-US" w:eastAsia="zh-CN"/>
              </w:rPr>
              <w:t>实施平顶山</w:t>
            </w:r>
            <w:r>
              <w:rPr>
                <w:rFonts w:hint="default" w:ascii="Times New Roman" w:hAnsi="Times New Roman" w:eastAsia="仿宋" w:cs="仿宋"/>
                <w:b w:val="0"/>
                <w:bCs w:val="0"/>
                <w:color w:val="auto"/>
                <w:kern w:val="2"/>
                <w:sz w:val="24"/>
                <w:szCs w:val="24"/>
                <w:lang w:val="en-US" w:eastAsia="zh-CN"/>
              </w:rPr>
              <w:t>新兴产业高技能人才培养工程</w:t>
            </w:r>
            <w:r>
              <w:rPr>
                <w:rFonts w:hint="eastAsia" w:ascii="Times New Roman" w:hAnsi="Times New Roman" w:eastAsia="仿宋" w:cs="仿宋"/>
                <w:b w:val="0"/>
                <w:bCs w:val="0"/>
                <w:color w:val="auto"/>
                <w:kern w:val="2"/>
                <w:sz w:val="24"/>
                <w:szCs w:val="24"/>
                <w:lang w:val="en-US" w:eastAsia="zh-CN"/>
              </w:rPr>
              <w:t>，</w:t>
            </w:r>
            <w:r>
              <w:rPr>
                <w:rFonts w:hint="default" w:ascii="Times New Roman" w:hAnsi="Times New Roman" w:eastAsia="仿宋" w:cs="仿宋"/>
                <w:b w:val="0"/>
                <w:bCs w:val="0"/>
                <w:color w:val="auto"/>
                <w:kern w:val="2"/>
                <w:sz w:val="24"/>
                <w:szCs w:val="24"/>
                <w:lang w:val="en-US" w:eastAsia="zh-CN"/>
              </w:rPr>
              <w:t>建设人事考试基地</w:t>
            </w:r>
            <w:r>
              <w:rPr>
                <w:rFonts w:hint="eastAsia" w:ascii="Times New Roman" w:hAnsi="Times New Roman" w:eastAsia="仿宋" w:cs="仿宋"/>
                <w:b w:val="0"/>
                <w:bCs w:val="0"/>
                <w:color w:val="auto"/>
                <w:kern w:val="2"/>
                <w:sz w:val="24"/>
                <w:szCs w:val="24"/>
                <w:lang w:val="en-US" w:eastAsia="zh-CN"/>
              </w:rPr>
              <w:t>，</w:t>
            </w:r>
            <w:r>
              <w:rPr>
                <w:rFonts w:hint="default" w:ascii="Times New Roman" w:hAnsi="Times New Roman" w:eastAsia="仿宋" w:cs="仿宋"/>
                <w:b w:val="0"/>
                <w:bCs w:val="0"/>
                <w:color w:val="auto"/>
                <w:kern w:val="2"/>
                <w:sz w:val="24"/>
                <w:szCs w:val="24"/>
                <w:lang w:val="en-US" w:eastAsia="zh-CN"/>
              </w:rPr>
              <w:t>向全市机关事业单位</w:t>
            </w:r>
            <w:r>
              <w:rPr>
                <w:rFonts w:hint="default" w:ascii="Times New Roman" w:hAnsi="Times New Roman" w:eastAsia="仿宋" w:cs="仿宋"/>
                <w:b w:val="0"/>
                <w:bCs w:val="0"/>
                <w:color w:val="auto"/>
                <w:kern w:val="2"/>
                <w:sz w:val="24"/>
                <w:szCs w:val="24"/>
                <w:lang w:val="en-US" w:eastAsia="zh-CN" w:bidi="ar-SA"/>
              </w:rPr>
              <w:t>提供人员招聘（录）和工人技术等级、专业技术资格等各类人事考试的笔试、面试、机考等服务。</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500" w:lineRule="exact"/>
              <w:ind w:firstLine="464" w:firstLineChars="200"/>
              <w:jc w:val="both"/>
              <w:textAlignment w:val="auto"/>
              <w:rPr>
                <w:rFonts w:hint="default" w:ascii="Times New Roman" w:hAnsi="Times New Roman" w:eastAsia="仿宋" w:cs="仿宋"/>
                <w:b w:val="0"/>
                <w:bCs w:val="0"/>
                <w:color w:val="auto"/>
                <w:kern w:val="2"/>
                <w:sz w:val="24"/>
                <w:szCs w:val="24"/>
                <w:lang w:val="en-US" w:eastAsia="zh-CN" w:bidi="ar-SA"/>
              </w:rPr>
            </w:pPr>
            <w:r>
              <w:rPr>
                <w:rFonts w:hint="eastAsia" w:ascii="Times New Roman" w:hAnsi="Times New Roman" w:eastAsia="楷体" w:cs="楷体"/>
                <w:b/>
                <w:bCs/>
                <w:color w:val="auto"/>
                <w:kern w:val="2"/>
                <w:sz w:val="24"/>
                <w:szCs w:val="24"/>
                <w:lang w:val="en-US" w:eastAsia="zh-CN"/>
              </w:rPr>
              <w:t>4、</w:t>
            </w:r>
            <w:r>
              <w:rPr>
                <w:rFonts w:hint="default" w:ascii="Times New Roman" w:hAnsi="Times New Roman" w:eastAsia="楷体" w:cs="楷体"/>
                <w:b/>
                <w:bCs/>
                <w:color w:val="auto"/>
                <w:kern w:val="2"/>
                <w:sz w:val="24"/>
                <w:szCs w:val="24"/>
                <w:lang w:val="en-US" w:eastAsia="zh-CN"/>
              </w:rPr>
              <w:t>返乡入乡创业产业集群培育</w:t>
            </w:r>
            <w:r>
              <w:rPr>
                <w:rFonts w:hint="eastAsia" w:ascii="Times New Roman" w:hAnsi="Times New Roman" w:eastAsia="楷体" w:cs="楷体"/>
                <w:b/>
                <w:bCs/>
                <w:color w:val="auto"/>
                <w:kern w:val="2"/>
                <w:sz w:val="24"/>
                <w:szCs w:val="24"/>
                <w:lang w:val="en-US" w:eastAsia="zh-CN"/>
              </w:rPr>
              <w:t>工程</w:t>
            </w:r>
            <w:r>
              <w:rPr>
                <w:rFonts w:hint="default" w:ascii="Times New Roman" w:hAnsi="Times New Roman" w:eastAsia="楷体" w:cs="楷体"/>
                <w:b/>
                <w:bCs/>
                <w:color w:val="auto"/>
                <w:kern w:val="2"/>
                <w:sz w:val="24"/>
                <w:szCs w:val="24"/>
                <w:lang w:val="en-US" w:eastAsia="zh-CN"/>
              </w:rPr>
              <w:t>。</w:t>
            </w:r>
            <w:r>
              <w:rPr>
                <w:rFonts w:hint="default" w:ascii="Times New Roman" w:hAnsi="Times New Roman" w:eastAsia="仿宋" w:cs="仿宋"/>
                <w:b w:val="0"/>
                <w:bCs w:val="0"/>
                <w:color w:val="auto"/>
                <w:kern w:val="2"/>
                <w:sz w:val="24"/>
                <w:szCs w:val="24"/>
                <w:lang w:val="en-US" w:eastAsia="zh-CN" w:bidi="ar-SA"/>
              </w:rPr>
              <w:t>与</w:t>
            </w:r>
            <w:r>
              <w:rPr>
                <w:rFonts w:hint="eastAsia" w:ascii="Times New Roman" w:hAnsi="Times New Roman" w:eastAsia="仿宋" w:cs="仿宋"/>
                <w:b w:val="0"/>
                <w:bCs w:val="0"/>
                <w:color w:val="auto"/>
                <w:kern w:val="2"/>
                <w:sz w:val="24"/>
                <w:szCs w:val="24"/>
                <w:lang w:val="en-US" w:eastAsia="zh-CN" w:bidi="ar-SA"/>
              </w:rPr>
              <w:t>发达省市平顶山</w:t>
            </w:r>
            <w:r>
              <w:rPr>
                <w:rFonts w:hint="default" w:ascii="Times New Roman" w:hAnsi="Times New Roman" w:eastAsia="仿宋" w:cs="仿宋"/>
                <w:b w:val="0"/>
                <w:bCs w:val="0"/>
                <w:color w:val="auto"/>
                <w:kern w:val="2"/>
                <w:sz w:val="24"/>
                <w:szCs w:val="24"/>
                <w:lang w:val="en-US" w:eastAsia="zh-CN" w:bidi="ar-SA"/>
              </w:rPr>
              <w:t>籍务工人员较多的地区建立创业服务联盟、专家服务团队，通过承接产业转移和招商引资，培育大中小企业协同联动、上下游产业全链条一体发展的产业集群，打造“一县一业”“一乡一特”“一村一品”经济圈。</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500" w:lineRule="exact"/>
              <w:ind w:firstLine="464" w:firstLineChars="200"/>
              <w:jc w:val="both"/>
              <w:textAlignment w:val="auto"/>
              <w:rPr>
                <w:rFonts w:ascii="Times New Roman" w:hAnsi="Times New Roman" w:eastAsia="仿宋_GB2312" w:cs="Times New Roman"/>
                <w:b w:val="0"/>
                <w:bCs w:val="0"/>
                <w:color w:val="auto"/>
                <w:kern w:val="2"/>
                <w:sz w:val="24"/>
                <w:szCs w:val="24"/>
                <w:lang w:val="en-US"/>
              </w:rPr>
            </w:pPr>
            <w:r>
              <w:rPr>
                <w:rFonts w:hint="eastAsia" w:ascii="Times New Roman" w:hAnsi="Times New Roman" w:eastAsia="楷体" w:cs="楷体"/>
                <w:b/>
                <w:bCs/>
                <w:color w:val="auto"/>
                <w:kern w:val="2"/>
                <w:sz w:val="24"/>
                <w:szCs w:val="24"/>
                <w:lang w:val="en-US" w:eastAsia="zh-CN"/>
              </w:rPr>
              <w:t xml:space="preserve">  5</w:t>
            </w:r>
            <w:r>
              <w:rPr>
                <w:rFonts w:hint="default" w:ascii="Times New Roman" w:hAnsi="Times New Roman" w:eastAsia="楷体" w:cs="楷体"/>
                <w:b/>
                <w:bCs/>
                <w:color w:val="auto"/>
                <w:kern w:val="2"/>
                <w:sz w:val="24"/>
                <w:szCs w:val="24"/>
                <w:lang w:val="en-US" w:eastAsia="zh-CN"/>
              </w:rPr>
              <w:t>.</w:t>
            </w:r>
            <w:r>
              <w:rPr>
                <w:rFonts w:hint="eastAsia" w:ascii="Times New Roman" w:hAnsi="Times New Roman" w:eastAsia="楷体" w:cs="楷体"/>
                <w:b/>
                <w:bCs/>
                <w:color w:val="auto"/>
                <w:kern w:val="2"/>
                <w:sz w:val="24"/>
                <w:szCs w:val="24"/>
                <w:lang w:val="en-US" w:eastAsia="zh-CN"/>
              </w:rPr>
              <w:t>“智慧人社”建设</w:t>
            </w:r>
            <w:r>
              <w:rPr>
                <w:rFonts w:hint="default" w:ascii="Times New Roman" w:hAnsi="Times New Roman" w:eastAsia="楷体" w:cs="楷体"/>
                <w:b/>
                <w:bCs/>
                <w:color w:val="auto"/>
                <w:kern w:val="2"/>
                <w:sz w:val="24"/>
                <w:szCs w:val="24"/>
                <w:lang w:val="en-US" w:eastAsia="zh-CN"/>
              </w:rPr>
              <w:t>工程。</w:t>
            </w:r>
            <w:r>
              <w:rPr>
                <w:rFonts w:hint="default" w:ascii="Times New Roman" w:hAnsi="Times New Roman" w:eastAsia="仿宋" w:cs="仿宋"/>
                <w:b w:val="0"/>
                <w:bCs w:val="0"/>
                <w:color w:val="auto"/>
                <w:kern w:val="2"/>
                <w:sz w:val="24"/>
                <w:szCs w:val="24"/>
                <w:lang w:val="en-US"/>
              </w:rPr>
              <w:t>全面完成“金保工程”二期建设任务，</w:t>
            </w:r>
            <w:r>
              <w:rPr>
                <w:rFonts w:hint="default" w:ascii="Times New Roman" w:hAnsi="Times New Roman" w:eastAsia="仿宋" w:cs="仿宋"/>
                <w:b w:val="0"/>
                <w:bCs w:val="0"/>
                <w:color w:val="auto"/>
                <w:kern w:val="2"/>
                <w:sz w:val="24"/>
                <w:szCs w:val="24"/>
                <w:lang w:val="en-US" w:eastAsia="zh-CN"/>
              </w:rPr>
              <w:t>重点开发建设人社系统网络安全综合管理平台。推广应用全</w:t>
            </w:r>
            <w:r>
              <w:rPr>
                <w:rFonts w:hint="eastAsia" w:ascii="Times New Roman" w:hAnsi="Times New Roman" w:eastAsia="仿宋" w:cs="仿宋"/>
                <w:b w:val="0"/>
                <w:bCs w:val="0"/>
                <w:color w:val="auto"/>
                <w:kern w:val="2"/>
                <w:sz w:val="24"/>
                <w:szCs w:val="24"/>
                <w:lang w:val="en-US" w:eastAsia="zh-CN"/>
              </w:rPr>
              <w:t>市统一的</w:t>
            </w:r>
            <w:r>
              <w:rPr>
                <w:rFonts w:hint="default" w:ascii="Times New Roman" w:hAnsi="Times New Roman" w:eastAsia="仿宋" w:cs="仿宋"/>
                <w:b w:val="0"/>
                <w:bCs w:val="0"/>
                <w:color w:val="auto"/>
                <w:kern w:val="2"/>
                <w:sz w:val="24"/>
                <w:szCs w:val="24"/>
                <w:lang w:val="en-US" w:eastAsia="zh-CN"/>
              </w:rPr>
              <w:t>社保卡智慧应用平台</w:t>
            </w:r>
            <w:r>
              <w:rPr>
                <w:rFonts w:hint="eastAsia" w:ascii="Times New Roman" w:hAnsi="Times New Roman" w:eastAsia="仿宋" w:cs="仿宋"/>
                <w:b w:val="0"/>
                <w:bCs w:val="0"/>
                <w:color w:val="auto"/>
                <w:kern w:val="2"/>
                <w:sz w:val="24"/>
                <w:szCs w:val="24"/>
                <w:lang w:val="en-US" w:eastAsia="zh-CN"/>
              </w:rPr>
              <w:t>、劳动保障监察网络化系统、</w:t>
            </w:r>
            <w:r>
              <w:rPr>
                <w:rFonts w:hint="default" w:ascii="Times New Roman" w:hAnsi="Times New Roman" w:eastAsia="仿宋" w:cs="仿宋"/>
                <w:b w:val="0"/>
                <w:bCs w:val="0"/>
                <w:color w:val="auto"/>
                <w:kern w:val="2"/>
                <w:sz w:val="24"/>
                <w:szCs w:val="24"/>
                <w:lang w:val="en-US"/>
              </w:rPr>
              <w:t>线上线下“青年助业”职业指导系统</w:t>
            </w:r>
            <w:r>
              <w:rPr>
                <w:rFonts w:hint="eastAsia" w:ascii="Times New Roman" w:hAnsi="Times New Roman" w:eastAsia="仿宋" w:cs="仿宋"/>
                <w:b w:val="0"/>
                <w:bCs w:val="0"/>
                <w:color w:val="auto"/>
                <w:kern w:val="2"/>
                <w:sz w:val="24"/>
                <w:szCs w:val="24"/>
                <w:lang w:val="en-US" w:eastAsia="zh-CN"/>
              </w:rPr>
              <w:t>、</w:t>
            </w:r>
            <w:r>
              <w:rPr>
                <w:rFonts w:hint="default" w:ascii="Times New Roman" w:hAnsi="Times New Roman" w:eastAsia="仿宋" w:cs="仿宋"/>
                <w:b w:val="0"/>
                <w:bCs w:val="0"/>
                <w:color w:val="auto"/>
                <w:kern w:val="2"/>
                <w:sz w:val="24"/>
                <w:szCs w:val="24"/>
                <w:lang w:val="en-US"/>
              </w:rPr>
              <w:t>人力资源社会保障信用管理平台</w:t>
            </w:r>
            <w:r>
              <w:rPr>
                <w:rFonts w:hint="eastAsia" w:ascii="Times New Roman" w:hAnsi="Times New Roman" w:eastAsia="仿宋" w:cs="仿宋"/>
                <w:b w:val="0"/>
                <w:bCs w:val="0"/>
                <w:color w:val="auto"/>
                <w:kern w:val="2"/>
                <w:sz w:val="24"/>
                <w:szCs w:val="24"/>
                <w:lang w:val="en-US" w:eastAsia="zh-CN"/>
              </w:rPr>
              <w:t>和</w:t>
            </w:r>
            <w:r>
              <w:rPr>
                <w:rFonts w:hint="default" w:ascii="Times New Roman" w:hAnsi="Times New Roman" w:eastAsia="仿宋" w:cs="仿宋"/>
                <w:b w:val="0"/>
                <w:bCs w:val="0"/>
                <w:color w:val="auto"/>
                <w:kern w:val="2"/>
                <w:sz w:val="24"/>
                <w:szCs w:val="24"/>
                <w:lang w:val="en-US"/>
              </w:rPr>
              <w:t>劳动</w:t>
            </w:r>
            <w:r>
              <w:rPr>
                <w:rFonts w:hint="eastAsia" w:ascii="Times New Roman" w:hAnsi="Times New Roman" w:eastAsia="仿宋" w:cs="仿宋"/>
                <w:b w:val="0"/>
                <w:bCs w:val="0"/>
                <w:color w:val="auto"/>
                <w:kern w:val="2"/>
                <w:sz w:val="24"/>
                <w:szCs w:val="24"/>
                <w:lang w:val="en-US" w:eastAsia="zh-CN"/>
              </w:rPr>
              <w:t>关系工作信息化管理系统</w:t>
            </w:r>
            <w:r>
              <w:rPr>
                <w:rFonts w:hint="default" w:ascii="Times New Roman" w:hAnsi="Times New Roman" w:eastAsia="仿宋" w:cs="仿宋"/>
                <w:b w:val="0"/>
                <w:bCs w:val="0"/>
                <w:color w:val="auto"/>
                <w:kern w:val="2"/>
                <w:sz w:val="24"/>
                <w:szCs w:val="24"/>
                <w:lang w:val="en-US"/>
              </w:rPr>
              <w:t>。</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default" w:ascii="Times New Roman" w:hAnsi="Times New Roman" w:eastAsia="楷体_GB2312" w:cs="Times New Roman"/>
          <w:b w:val="0"/>
          <w:bCs w:val="0"/>
          <w:color w:val="auto"/>
          <w:szCs w:val="32"/>
          <w:u w:val="none"/>
          <w:lang w:val="en-US" w:eastAsia="zh-CN"/>
        </w:rPr>
      </w:pPr>
      <w:bookmarkStart w:id="35" w:name="_Toc20815"/>
      <w:r>
        <w:rPr>
          <w:rFonts w:hint="eastAsia" w:ascii="Times New Roman" w:hAnsi="Times New Roman" w:eastAsia="楷体_GB2312" w:cs="Times New Roman"/>
          <w:b w:val="0"/>
          <w:bCs w:val="0"/>
          <w:color w:val="auto"/>
          <w:szCs w:val="32"/>
          <w:u w:val="none"/>
          <w:lang w:val="en-US" w:eastAsia="zh-CN"/>
        </w:rPr>
        <w:t>第四节   病有所医</w:t>
      </w:r>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1"/>
        <w:jc w:val="both"/>
        <w:textAlignment w:val="auto"/>
        <w:rPr>
          <w:rFonts w:hint="eastAsia" w:ascii="仿宋_GB2312" w:hAnsi="仿宋" w:eastAsia="仿宋_GB2312"/>
          <w:sz w:val="32"/>
          <w:szCs w:val="32"/>
        </w:rPr>
      </w:pPr>
      <w:r>
        <w:rPr>
          <w:rFonts w:hint="eastAsia" w:ascii="楷体_GB2312" w:hAnsi="楷体_GB2312" w:eastAsia="楷体_GB2312" w:cs="楷体_GB2312"/>
          <w:b/>
          <w:bCs/>
          <w:szCs w:val="32"/>
          <w:lang w:val="en-US" w:eastAsia="zh-CN"/>
        </w:rPr>
        <w:t>提升重大疫情疾病防控救治能力。</w:t>
      </w:r>
      <w:r>
        <w:rPr>
          <w:rFonts w:hint="eastAsia" w:ascii="仿宋_GB2312" w:hAnsi="仿宋" w:eastAsia="仿宋_GB2312"/>
          <w:sz w:val="32"/>
          <w:szCs w:val="32"/>
        </w:rPr>
        <w:t>以调整优化医疗卫生资源布局、加强公共卫生基础设施建设为重点，完善疾病防控</w:t>
      </w:r>
      <w:r>
        <w:rPr>
          <w:rFonts w:hint="eastAsia" w:ascii="仿宋_GB2312" w:hAnsi="仿宋" w:eastAsia="仿宋_GB2312"/>
          <w:sz w:val="32"/>
          <w:szCs w:val="32"/>
          <w:lang w:val="en-US" w:eastAsia="zh-CN"/>
        </w:rPr>
        <w:t>救治</w:t>
      </w:r>
      <w:r>
        <w:rPr>
          <w:rFonts w:hint="eastAsia" w:ascii="仿宋_GB2312" w:hAnsi="仿宋" w:eastAsia="仿宋_GB2312"/>
          <w:sz w:val="32"/>
          <w:szCs w:val="32"/>
        </w:rPr>
        <w:t>体系</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加强</w:t>
      </w:r>
      <w:r>
        <w:rPr>
          <w:rFonts w:hint="eastAsia" w:ascii="仿宋_GB2312" w:hAnsi="仿宋" w:eastAsia="仿宋_GB2312"/>
          <w:sz w:val="32"/>
          <w:szCs w:val="32"/>
        </w:rPr>
        <w:t>市疾控中心实验室检验检测能力</w:t>
      </w:r>
      <w:r>
        <w:rPr>
          <w:rFonts w:hint="eastAsia" w:ascii="仿宋_GB2312" w:hAnsi="仿宋" w:eastAsia="仿宋_GB2312"/>
          <w:sz w:val="32"/>
          <w:szCs w:val="32"/>
          <w:lang w:val="en-US" w:eastAsia="zh-CN"/>
        </w:rPr>
        <w:t>和</w:t>
      </w:r>
      <w:r>
        <w:rPr>
          <w:rFonts w:hint="eastAsia" w:ascii="仿宋_GB2312" w:hAnsi="仿宋" w:eastAsia="仿宋_GB2312"/>
          <w:sz w:val="32"/>
          <w:szCs w:val="32"/>
        </w:rPr>
        <w:t>县级疾控中心疫情发现处置能力</w:t>
      </w:r>
      <w:r>
        <w:rPr>
          <w:rFonts w:hint="eastAsia" w:ascii="仿宋_GB2312" w:hAnsi="仿宋" w:eastAsia="仿宋_GB2312"/>
          <w:sz w:val="32"/>
          <w:szCs w:val="32"/>
          <w:lang w:eastAsia="zh-CN"/>
        </w:rPr>
        <w:t>，</w:t>
      </w:r>
      <w:r>
        <w:rPr>
          <w:rFonts w:hint="eastAsia" w:ascii="仿宋_GB2312" w:hAnsi="仿宋" w:eastAsia="仿宋_GB2312"/>
          <w:sz w:val="32"/>
          <w:szCs w:val="32"/>
        </w:rPr>
        <w:t>推进县级疾控中心标准化建设</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加快</w:t>
      </w:r>
      <w:r>
        <w:rPr>
          <w:rFonts w:hint="eastAsia" w:ascii="仿宋_GB2312" w:hAnsi="仿宋" w:eastAsia="仿宋_GB2312"/>
          <w:sz w:val="32"/>
          <w:szCs w:val="32"/>
        </w:rPr>
        <w:t>市疾控中心与各县（市）疾控中心实验室信息化联网。健全城市传染病救治网络。推</w:t>
      </w:r>
      <w:r>
        <w:rPr>
          <w:rFonts w:hint="eastAsia" w:ascii="仿宋_GB2312" w:hAnsi="仿宋" w:eastAsia="仿宋_GB2312"/>
          <w:sz w:val="32"/>
          <w:szCs w:val="32"/>
          <w:lang w:eastAsia="zh-CN"/>
        </w:rPr>
        <w:t>动</w:t>
      </w:r>
      <w:r>
        <w:rPr>
          <w:rFonts w:hint="eastAsia" w:ascii="仿宋_GB2312" w:hAnsi="仿宋" w:eastAsia="仿宋_GB2312"/>
          <w:sz w:val="32"/>
          <w:szCs w:val="32"/>
        </w:rPr>
        <w:t>二级以上公立医院建设独立的公共卫生医学中心（科）。依托</w:t>
      </w:r>
      <w:r>
        <w:rPr>
          <w:rFonts w:hint="eastAsia" w:ascii="仿宋_GB2312" w:hAnsi="仿宋" w:eastAsia="仿宋_GB2312"/>
          <w:sz w:val="32"/>
          <w:szCs w:val="32"/>
          <w:lang w:eastAsia="zh-CN"/>
        </w:rPr>
        <w:t>平顶山</w:t>
      </w:r>
      <w:r>
        <w:rPr>
          <w:rFonts w:hint="eastAsia" w:ascii="仿宋_GB2312" w:hAnsi="仿宋" w:eastAsia="仿宋_GB2312"/>
          <w:sz w:val="32"/>
          <w:szCs w:val="32"/>
        </w:rPr>
        <w:t>市人民医院</w:t>
      </w:r>
      <w:r>
        <w:rPr>
          <w:rFonts w:hint="eastAsia" w:ascii="仿宋_GB2312" w:hAnsi="仿宋" w:eastAsia="仿宋_GB2312"/>
          <w:sz w:val="32"/>
          <w:szCs w:val="32"/>
          <w:lang w:eastAsia="zh-CN"/>
        </w:rPr>
        <w:t>、平顶山市传染病医院</w:t>
      </w:r>
      <w:r>
        <w:rPr>
          <w:rFonts w:hint="eastAsia" w:ascii="仿宋_GB2312" w:hAnsi="仿宋" w:eastAsia="仿宋_GB2312"/>
          <w:sz w:val="32"/>
          <w:szCs w:val="32"/>
        </w:rPr>
        <w:t>建设重大疫情救治基地</w:t>
      </w:r>
      <w:r>
        <w:rPr>
          <w:rFonts w:hint="eastAsia" w:ascii="仿宋_GB2312" w:hAnsi="仿宋" w:eastAsia="仿宋_GB2312"/>
          <w:sz w:val="32"/>
          <w:szCs w:val="32"/>
          <w:lang w:eastAsia="zh-CN"/>
        </w:rPr>
        <w:t>，</w:t>
      </w:r>
      <w:r>
        <w:rPr>
          <w:rFonts w:hint="eastAsia" w:ascii="仿宋_GB2312" w:hAnsi="仿宋" w:eastAsia="仿宋_GB2312"/>
          <w:sz w:val="32"/>
          <w:szCs w:val="32"/>
        </w:rPr>
        <w:t>加强重症监护病区建设和设备配置</w:t>
      </w:r>
      <w:r>
        <w:rPr>
          <w:rFonts w:hint="eastAsia" w:ascii="仿宋_GB2312" w:hAnsi="仿宋" w:eastAsia="仿宋_GB2312"/>
          <w:sz w:val="32"/>
          <w:szCs w:val="32"/>
          <w:lang w:eastAsia="zh-CN"/>
        </w:rPr>
        <w:t>。</w:t>
      </w:r>
      <w:r>
        <w:rPr>
          <w:rFonts w:hint="eastAsia" w:ascii="仿宋_GB2312" w:hAnsi="仿宋" w:eastAsia="仿宋_GB2312"/>
          <w:sz w:val="32"/>
          <w:szCs w:val="32"/>
        </w:rPr>
        <w:t>建设县级公共卫生医学中心。推进公共设施平战两用改造</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建设</w:t>
      </w:r>
      <w:r>
        <w:rPr>
          <w:rFonts w:hint="eastAsia" w:ascii="仿宋_GB2312" w:hAnsi="仿宋" w:eastAsia="仿宋_GB2312"/>
          <w:sz w:val="32"/>
          <w:szCs w:val="32"/>
        </w:rPr>
        <w:t>集中医学隔离观察点、方舱医院或后备救济救灾场所。加强医疗应急物资储备设施建设，确保发生突发公共卫生事件时随时调用。</w:t>
      </w:r>
    </w:p>
    <w:p>
      <w:pPr>
        <w:keepNext w:val="0"/>
        <w:keepLines w:val="0"/>
        <w:pageBreakBefore w:val="0"/>
        <w:widowControl w:val="0"/>
        <w:kinsoku/>
        <w:wordWrap/>
        <w:overflowPunct/>
        <w:topLinePunct w:val="0"/>
        <w:autoSpaceDE w:val="0"/>
        <w:autoSpaceDN w:val="0"/>
        <w:bidi w:val="0"/>
        <w:adjustRightInd/>
        <w:snapToGrid/>
        <w:spacing w:line="240" w:lineRule="auto"/>
        <w:ind w:firstLine="641"/>
        <w:jc w:val="both"/>
        <w:textAlignment w:val="auto"/>
        <w:rPr>
          <w:rFonts w:hint="eastAsia" w:ascii="仿宋_GB2312" w:hAnsi="仿宋" w:eastAsia="仿宋_GB2312"/>
          <w:color w:val="auto"/>
          <w:sz w:val="32"/>
          <w:szCs w:val="32"/>
        </w:rPr>
      </w:pPr>
      <w:r>
        <w:rPr>
          <w:rFonts w:hint="eastAsia" w:ascii="楷体_GB2312" w:hAnsi="楷体_GB2312" w:eastAsia="楷体_GB2312" w:cs="楷体_GB2312"/>
          <w:b/>
          <w:bCs/>
          <w:color w:val="auto"/>
          <w:kern w:val="0"/>
          <w:sz w:val="32"/>
          <w:szCs w:val="32"/>
          <w:lang w:val="en-US" w:eastAsia="zh-CN" w:bidi="ar-SA"/>
        </w:rPr>
        <w:t>加强基层医疗机构公共卫生防控能力。</w:t>
      </w:r>
      <w:r>
        <w:rPr>
          <w:rFonts w:hint="eastAsia" w:ascii="仿宋_GB2312" w:hAnsi="仿宋" w:eastAsia="仿宋_GB2312"/>
          <w:color w:val="auto"/>
          <w:sz w:val="32"/>
          <w:szCs w:val="32"/>
        </w:rPr>
        <w:t>强化基层医疗卫生机构在重大疫情防控救治中的基础作用</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推进全市</w:t>
      </w:r>
      <w:r>
        <w:rPr>
          <w:rFonts w:hint="eastAsia" w:ascii="仿宋_GB2312" w:hAnsi="仿宋" w:eastAsia="仿宋_GB2312"/>
          <w:color w:val="auto"/>
          <w:sz w:val="32"/>
          <w:szCs w:val="32"/>
          <w:lang w:val="en-US" w:eastAsia="zh-CN"/>
        </w:rPr>
        <w:t>所有</w:t>
      </w:r>
      <w:r>
        <w:rPr>
          <w:rFonts w:hint="eastAsia" w:ascii="仿宋_GB2312" w:hAnsi="仿宋" w:eastAsia="仿宋_GB2312"/>
          <w:color w:val="auto"/>
          <w:sz w:val="32"/>
          <w:szCs w:val="32"/>
        </w:rPr>
        <w:t>乡镇卫生院建设独立的感染性疾病科</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所有</w:t>
      </w:r>
      <w:r>
        <w:rPr>
          <w:rFonts w:hint="eastAsia" w:ascii="仿宋_GB2312" w:hAnsi="仿宋" w:eastAsia="仿宋_GB2312"/>
          <w:color w:val="auto"/>
          <w:sz w:val="32"/>
          <w:szCs w:val="32"/>
        </w:rPr>
        <w:t>社区卫生服务中心建设标准化发热门诊（发热哨点诊室）。鼓励城市公立医院领办、承办城区社区卫生服务中心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保障社区卫生</w:t>
      </w:r>
      <w:r>
        <w:rPr>
          <w:rFonts w:hint="eastAsia" w:ascii="仿宋_GB2312" w:hAnsi="仿宋" w:eastAsia="仿宋_GB2312"/>
          <w:color w:val="auto"/>
          <w:sz w:val="32"/>
          <w:szCs w:val="32"/>
          <w:lang w:val="en-US" w:eastAsia="zh-CN"/>
        </w:rPr>
        <w:t>服务中心政府主导性和</w:t>
      </w:r>
      <w:r>
        <w:rPr>
          <w:rFonts w:hint="eastAsia" w:ascii="仿宋_GB2312" w:hAnsi="仿宋" w:eastAsia="仿宋_GB2312"/>
          <w:color w:val="auto"/>
          <w:sz w:val="32"/>
          <w:szCs w:val="32"/>
        </w:rPr>
        <w:t>公益性。健全基层医疗卫生机构</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专业公共卫生机构</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综合性医院和专科医院“三位一体”重大疾病防控机制，推动医防机构人员、信息、资源互通。健全疾控机构和城乡社区联动工作机制，乡镇（街道）设立公共卫生管理办公室，居（村）委会设立公共卫生委员会，落实社区防控网格化管理职责，健全“五包一”社区防控责任制。</w:t>
      </w:r>
    </w:p>
    <w:p>
      <w:pPr>
        <w:keepNext w:val="0"/>
        <w:keepLines w:val="0"/>
        <w:pageBreakBefore w:val="0"/>
        <w:widowControl w:val="0"/>
        <w:kinsoku/>
        <w:wordWrap/>
        <w:overflowPunct/>
        <w:topLinePunct w:val="0"/>
        <w:autoSpaceDE w:val="0"/>
        <w:autoSpaceDN w:val="0"/>
        <w:bidi w:val="0"/>
        <w:adjustRightInd/>
        <w:snapToGrid/>
        <w:spacing w:line="240" w:lineRule="auto"/>
        <w:ind w:firstLine="641"/>
        <w:jc w:val="both"/>
        <w:textAlignment w:val="auto"/>
        <w:rPr>
          <w:rFonts w:hint="eastAsia" w:eastAsia="仿宋_GB2312"/>
          <w:color w:val="auto"/>
          <w:szCs w:val="32"/>
        </w:rPr>
      </w:pPr>
      <w:r>
        <w:rPr>
          <w:rFonts w:hint="eastAsia" w:ascii="楷体_GB2312" w:hAnsi="楷体_GB2312" w:eastAsia="楷体_GB2312" w:cs="楷体_GB2312"/>
          <w:b/>
          <w:bCs/>
          <w:color w:val="auto"/>
          <w:szCs w:val="32"/>
          <w:lang w:val="en-US" w:eastAsia="zh-CN"/>
        </w:rPr>
        <w:t>建设“健康鹰城”。</w:t>
      </w:r>
      <w:r>
        <w:rPr>
          <w:rFonts w:eastAsia="仿宋_GB2312"/>
          <w:color w:val="auto"/>
          <w:szCs w:val="32"/>
        </w:rPr>
        <w:t>将全生命周期健康管理理念贯穿城市规划、建设、管理全过程各环节，</w:t>
      </w:r>
      <w:r>
        <w:rPr>
          <w:rFonts w:hint="eastAsia" w:eastAsia="仿宋_GB2312"/>
          <w:color w:val="auto"/>
          <w:szCs w:val="32"/>
        </w:rPr>
        <w:t>积极推进健康社区、健康村镇、健康单位、健康学校、健康家庭建设，培育“健康细胞”</w:t>
      </w:r>
      <w:r>
        <w:rPr>
          <w:rFonts w:hint="eastAsia" w:eastAsia="仿宋_GB2312"/>
          <w:color w:val="auto"/>
          <w:szCs w:val="32"/>
          <w:lang w:eastAsia="zh-CN"/>
        </w:rPr>
        <w:t>，</w:t>
      </w:r>
      <w:r>
        <w:rPr>
          <w:rFonts w:hint="eastAsia" w:eastAsia="仿宋_GB2312"/>
          <w:color w:val="auto"/>
          <w:szCs w:val="32"/>
        </w:rPr>
        <w:t>培养健康绿色生活方式</w:t>
      </w:r>
      <w:r>
        <w:rPr>
          <w:rFonts w:hint="eastAsia" w:eastAsia="仿宋_GB2312"/>
          <w:color w:val="auto"/>
          <w:szCs w:val="32"/>
          <w:lang w:eastAsia="zh-CN"/>
        </w:rPr>
        <w:t>。</w:t>
      </w:r>
      <w:r>
        <w:rPr>
          <w:rFonts w:eastAsia="仿宋_GB2312"/>
          <w:color w:val="auto"/>
          <w:szCs w:val="32"/>
        </w:rPr>
        <w:t>加快健康城市建设</w:t>
      </w:r>
      <w:r>
        <w:rPr>
          <w:rFonts w:hint="eastAsia" w:eastAsia="仿宋_GB2312"/>
          <w:color w:val="auto"/>
          <w:szCs w:val="32"/>
          <w:lang w:eastAsia="zh-CN"/>
        </w:rPr>
        <w:t>，</w:t>
      </w:r>
      <w:r>
        <w:rPr>
          <w:rFonts w:eastAsia="仿宋_GB2312"/>
          <w:color w:val="auto"/>
          <w:szCs w:val="32"/>
        </w:rPr>
        <w:t>深化卫生城镇创建</w:t>
      </w:r>
      <w:r>
        <w:rPr>
          <w:rFonts w:hint="eastAsia" w:eastAsia="仿宋_GB2312"/>
          <w:color w:val="auto"/>
          <w:szCs w:val="32"/>
          <w:lang w:eastAsia="zh-CN"/>
        </w:rPr>
        <w:t>，</w:t>
      </w:r>
      <w:r>
        <w:rPr>
          <w:rFonts w:eastAsia="仿宋_GB2312"/>
          <w:color w:val="auto"/>
          <w:szCs w:val="32"/>
        </w:rPr>
        <w:t>到2025年，全市实现省级以上卫生县城占比全覆盖，省级以上卫生乡镇比例达到55%</w:t>
      </w:r>
      <w:r>
        <w:rPr>
          <w:rFonts w:hint="eastAsia" w:eastAsia="仿宋_GB2312"/>
          <w:color w:val="auto"/>
          <w:szCs w:val="32"/>
          <w:lang w:eastAsia="zh-CN"/>
        </w:rPr>
        <w:t>。</w:t>
      </w:r>
      <w:r>
        <w:rPr>
          <w:rFonts w:hint="eastAsia" w:eastAsia="仿宋_GB2312"/>
          <w:color w:val="auto"/>
          <w:szCs w:val="32"/>
          <w:lang w:val="en-US" w:eastAsia="zh-CN"/>
        </w:rPr>
        <w:t>提升全民健康素养。</w:t>
      </w:r>
      <w:r>
        <w:rPr>
          <w:rFonts w:hint="eastAsia" w:eastAsia="仿宋_GB2312"/>
          <w:color w:val="auto"/>
          <w:szCs w:val="32"/>
        </w:rPr>
        <w:t>持续推进慢性病综合防控区建设，做好心脑血管疾病、癌症早期筛查干预，加强高血压、糖尿病等慢性病全程健康管理及伤害监测</w:t>
      </w:r>
      <w:r>
        <w:rPr>
          <w:rFonts w:hint="eastAsia" w:eastAsia="仿宋_GB2312"/>
          <w:color w:val="auto"/>
          <w:szCs w:val="32"/>
          <w:lang w:eastAsia="zh-CN"/>
        </w:rPr>
        <w:t>，</w:t>
      </w:r>
      <w:r>
        <w:rPr>
          <w:rFonts w:hint="eastAsia" w:eastAsia="仿宋_GB2312"/>
          <w:color w:val="auto"/>
          <w:szCs w:val="32"/>
        </w:rPr>
        <w:t>引导心理健康服务规范发展。实施职业健康保护行动，各县（</w:t>
      </w:r>
      <w:r>
        <w:rPr>
          <w:rFonts w:hint="eastAsia" w:eastAsia="仿宋_GB2312"/>
          <w:color w:val="auto"/>
          <w:szCs w:val="32"/>
          <w:lang w:val="en-US" w:eastAsia="zh-CN"/>
        </w:rPr>
        <w:t>市、</w:t>
      </w:r>
      <w:r>
        <w:rPr>
          <w:rFonts w:hint="eastAsia" w:eastAsia="仿宋_GB2312"/>
          <w:color w:val="auto"/>
          <w:szCs w:val="32"/>
        </w:rPr>
        <w:t>区）</w:t>
      </w:r>
      <w:r>
        <w:rPr>
          <w:rFonts w:hint="eastAsia" w:eastAsia="仿宋_GB2312"/>
          <w:color w:val="auto"/>
          <w:szCs w:val="32"/>
          <w:lang w:val="en-US" w:eastAsia="zh-CN"/>
        </w:rPr>
        <w:t>至少</w:t>
      </w:r>
      <w:r>
        <w:rPr>
          <w:rFonts w:hint="eastAsia" w:eastAsia="仿宋_GB2312"/>
          <w:color w:val="auto"/>
          <w:szCs w:val="32"/>
        </w:rPr>
        <w:t>建立1所职业健康检查机构，提高职业病检测检查能力。</w:t>
      </w:r>
    </w:p>
    <w:p>
      <w:pPr>
        <w:keepNext w:val="0"/>
        <w:keepLines w:val="0"/>
        <w:pageBreakBefore w:val="0"/>
        <w:widowControl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_GB2312" w:hAnsi="仿宋" w:eastAsia="仿宋_GB2312"/>
          <w:color w:val="auto"/>
          <w:sz w:val="32"/>
          <w:szCs w:val="32"/>
        </w:rPr>
      </w:pPr>
      <w:r>
        <w:rPr>
          <w:rFonts w:hint="eastAsia" w:ascii="楷体_GB2312" w:hAnsi="楷体_GB2312" w:eastAsia="楷体_GB2312" w:cs="楷体_GB2312"/>
          <w:b/>
          <w:bCs/>
          <w:color w:val="auto"/>
          <w:szCs w:val="32"/>
          <w:lang w:val="en-US" w:eastAsia="zh-CN"/>
        </w:rPr>
        <w:t>加强医护人才队伍建设。</w:t>
      </w:r>
      <w:r>
        <w:rPr>
          <w:rFonts w:hint="eastAsia" w:ascii="仿宋_GB2312" w:hAnsi="仿宋" w:eastAsia="仿宋_GB2312"/>
          <w:color w:val="auto"/>
          <w:sz w:val="32"/>
          <w:szCs w:val="32"/>
        </w:rPr>
        <w:t>继续实施订单定向生培养，加大全科医生培养力度，重点培养儿科、精神科、老年医学、康复、心理健康等紧缺人才。完善中医药师承教育制度，支持国医大师、全国老中医药专家学术经验继承工作指导老师、省名中医等知名专家带徒授业，培养学术梯队。坚持引进与培养并重，加强住院医师规范化培训和师资队伍建设，完善医疗机构领导班子和专业人才配备。实施“县招乡用”“乡聘村用”等创新人才政策，完善乡村医生保障机制，稳定优化乡村医生队伍。</w:t>
      </w:r>
      <w:r>
        <w:rPr>
          <w:rFonts w:hint="eastAsia" w:ascii="仿宋_GB2312" w:hAnsi="仿宋" w:eastAsia="仿宋_GB2312"/>
          <w:color w:val="auto"/>
          <w:sz w:val="32"/>
          <w:szCs w:val="32"/>
          <w:lang w:val="en-US" w:eastAsia="zh-CN"/>
        </w:rPr>
        <w:t>到</w:t>
      </w:r>
      <w:r>
        <w:rPr>
          <w:rFonts w:hint="eastAsia" w:ascii="仿宋_GB2312" w:hAnsi="仿宋" w:eastAsia="仿宋_GB2312"/>
          <w:color w:val="auto"/>
          <w:sz w:val="32"/>
          <w:szCs w:val="32"/>
        </w:rPr>
        <w:t>2025年，全市每</w:t>
      </w:r>
      <w:r>
        <w:rPr>
          <w:rFonts w:hint="eastAsia" w:ascii="仿宋_GB2312" w:hAnsi="仿宋" w:eastAsia="仿宋_GB2312"/>
          <w:color w:val="auto"/>
          <w:sz w:val="32"/>
          <w:szCs w:val="32"/>
          <w:lang w:eastAsia="zh-CN"/>
        </w:rPr>
        <w:t>千</w:t>
      </w:r>
      <w:r>
        <w:rPr>
          <w:rFonts w:hint="eastAsia" w:ascii="仿宋_GB2312" w:hAnsi="仿宋" w:eastAsia="仿宋_GB2312"/>
          <w:color w:val="auto"/>
          <w:sz w:val="32"/>
          <w:szCs w:val="32"/>
        </w:rPr>
        <w:t>常住人口执业（助理）医师达到3.</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人，每千常住人口注册护士</w:t>
      </w:r>
      <w:r>
        <w:rPr>
          <w:rFonts w:hint="eastAsia" w:ascii="仿宋_GB2312" w:hAnsi="仿宋" w:eastAsia="仿宋_GB2312"/>
          <w:color w:val="auto"/>
          <w:sz w:val="32"/>
          <w:szCs w:val="32"/>
          <w:lang w:val="en-US" w:eastAsia="zh-CN"/>
        </w:rPr>
        <w:t>达4.3</w:t>
      </w:r>
      <w:r>
        <w:rPr>
          <w:rFonts w:hint="eastAsia" w:ascii="仿宋_GB2312" w:hAnsi="仿宋" w:eastAsia="仿宋_GB2312"/>
          <w:color w:val="auto"/>
          <w:sz w:val="32"/>
          <w:szCs w:val="32"/>
        </w:rPr>
        <w:t>人。</w:t>
      </w:r>
    </w:p>
    <w:p>
      <w:pPr>
        <w:keepNext w:val="0"/>
        <w:keepLines w:val="0"/>
        <w:pageBreakBefore w:val="0"/>
        <w:widowControl w:val="0"/>
        <w:kinsoku/>
        <w:wordWrap/>
        <w:overflowPunct/>
        <w:topLinePunct w:val="0"/>
        <w:autoSpaceDE w:val="0"/>
        <w:autoSpaceDN w:val="0"/>
        <w:bidi w:val="0"/>
        <w:adjustRightInd/>
        <w:snapToGrid/>
        <w:spacing w:line="240" w:lineRule="auto"/>
        <w:ind w:firstLine="643"/>
        <w:jc w:val="both"/>
        <w:textAlignment w:val="auto"/>
        <w:rPr>
          <w:rFonts w:ascii="仿宋_GB2312" w:hAnsi="仿宋" w:eastAsia="仿宋_GB2312"/>
          <w:color w:val="auto"/>
          <w:sz w:val="32"/>
          <w:szCs w:val="32"/>
        </w:rPr>
      </w:pPr>
      <w:r>
        <w:rPr>
          <w:rFonts w:hint="eastAsia" w:ascii="楷体_GB2312" w:hAnsi="楷体_GB2312" w:eastAsia="楷体_GB2312" w:cs="楷体_GB2312"/>
          <w:b/>
          <w:bCs/>
          <w:color w:val="auto"/>
          <w:szCs w:val="32"/>
          <w:lang w:val="en-US" w:eastAsia="zh-CN"/>
        </w:rPr>
        <w:t>完善医联体医共体制度。</w:t>
      </w:r>
      <w:r>
        <w:rPr>
          <w:rFonts w:hint="eastAsia" w:ascii="仿宋_GB2312" w:hAnsi="仿宋" w:eastAsia="仿宋_GB2312"/>
          <w:color w:val="auto"/>
          <w:sz w:val="32"/>
          <w:szCs w:val="32"/>
        </w:rPr>
        <w:t>坚持公立医院公益性和主导地位，强化政府办医主体责任，推动公立医院“三转变、三提</w:t>
      </w:r>
      <w:r>
        <w:rPr>
          <w:rFonts w:hint="eastAsia" w:ascii="仿宋_GB2312" w:hAnsi="仿宋" w:eastAsia="仿宋_GB2312"/>
          <w:color w:val="auto"/>
          <w:sz w:val="32"/>
          <w:szCs w:val="32"/>
          <w:lang w:val="en-US" w:eastAsia="zh-CN"/>
        </w:rPr>
        <w:t>高</w:t>
      </w:r>
      <w:r>
        <w:rPr>
          <w:rFonts w:hint="eastAsia" w:ascii="仿宋_GB2312" w:hAnsi="仿宋" w:eastAsia="仿宋_GB2312"/>
          <w:color w:val="auto"/>
          <w:sz w:val="32"/>
          <w:szCs w:val="32"/>
        </w:rPr>
        <w:t>”，全面实施二级以上公立医院以质量为核心、公益为导向的绩效考核。加快医联体建设，推进优质医疗资源下沉。进一步完善分级诊疗制度，加快推进医联体网格化布局，引导医联体内形成顺畅的转诊机制，落实分级诊疗病种目录，规范双向转诊，建立可迫踪、可调控、可监管的双向转诊平台。加强县域紧密型医共体建设，落实医共体经营管理自主权，实现医共体内部协同发展，促进形成县域有序就医格局。实行县乡村一体化管理，县</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市、</w:t>
      </w:r>
      <w:r>
        <w:rPr>
          <w:rFonts w:hint="eastAsia" w:ascii="仿宋_GB2312" w:hAnsi="仿宋" w:eastAsia="仿宋_GB2312"/>
          <w:color w:val="auto"/>
          <w:sz w:val="32"/>
          <w:szCs w:val="32"/>
        </w:rPr>
        <w:t>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医保资金实行打包支付，建立</w:t>
      </w:r>
      <w:r>
        <w:rPr>
          <w:rFonts w:ascii="仿宋_GB2312" w:hAnsi="仿宋" w:eastAsia="仿宋_GB2312"/>
          <w:color w:val="auto"/>
          <w:sz w:val="32"/>
          <w:szCs w:val="32"/>
        </w:rPr>
        <w:t>“</w:t>
      </w:r>
      <w:r>
        <w:rPr>
          <w:rFonts w:hint="eastAsia" w:ascii="仿宋_GB2312" w:hAnsi="仿宋" w:eastAsia="仿宋_GB2312"/>
          <w:color w:val="auto"/>
          <w:sz w:val="32"/>
          <w:szCs w:val="32"/>
        </w:rPr>
        <w:t>总额预付、结余留用、超支合理分担</w:t>
      </w:r>
      <w:r>
        <w:rPr>
          <w:rFonts w:ascii="仿宋_GB2312" w:hAnsi="仿宋" w:eastAsia="仿宋_GB2312"/>
          <w:color w:val="auto"/>
          <w:sz w:val="32"/>
          <w:szCs w:val="32"/>
        </w:rPr>
        <w:t>”</w:t>
      </w:r>
      <w:r>
        <w:rPr>
          <w:rFonts w:hint="eastAsia" w:ascii="仿宋_GB2312" w:hAnsi="仿宋" w:eastAsia="仿宋_GB2312"/>
          <w:color w:val="auto"/>
          <w:sz w:val="32"/>
          <w:szCs w:val="32"/>
        </w:rPr>
        <w:t>的激励约束机制。将疾病控制、卫生监督、妇幼保健等公共卫生服务融入医共体，实现医中有防、医防结合。</w:t>
      </w:r>
    </w:p>
    <w:p>
      <w:pPr>
        <w:pStyle w:val="38"/>
        <w:keepNext w:val="0"/>
        <w:keepLines w:val="0"/>
        <w:pageBreakBefore w:val="0"/>
        <w:kinsoku/>
        <w:wordWrap/>
        <w:overflowPunct/>
        <w:topLinePunct w:val="0"/>
        <w:autoSpaceDE w:val="0"/>
        <w:autoSpaceDN w:val="0"/>
        <w:bidi w:val="0"/>
        <w:adjustRightInd/>
        <w:snapToGrid/>
        <w:ind w:firstLine="624" w:firstLineChars="200"/>
        <w:jc w:val="both"/>
        <w:textAlignment w:val="auto"/>
        <w:rPr>
          <w:rFonts w:hint="eastAsia" w:ascii="Times New Roman" w:hAnsi="Times New Roman" w:eastAsia="仿宋_GB2312" w:cs="Times New Roman"/>
          <w:b w:val="0"/>
          <w:bCs w:val="0"/>
          <w:color w:val="auto"/>
          <w:szCs w:val="32"/>
          <w:lang w:val="en-US"/>
        </w:rPr>
      </w:pPr>
      <w:r>
        <w:rPr>
          <w:rFonts w:hint="eastAsia" w:ascii="楷体_GB2312" w:hAnsi="楷体_GB2312" w:eastAsia="楷体_GB2312" w:cs="楷体_GB2312"/>
          <w:b/>
          <w:bCs/>
          <w:color w:val="auto"/>
          <w:szCs w:val="32"/>
          <w:u w:val="none"/>
          <w:lang w:val="en-US" w:eastAsia="zh-CN"/>
        </w:rPr>
        <w:t>完善基本医疗保险制度。</w:t>
      </w:r>
      <w:r>
        <w:rPr>
          <w:rFonts w:hint="eastAsia" w:ascii="Times New Roman" w:hAnsi="Times New Roman" w:eastAsia="仿宋_GB2312" w:cs="Times New Roman"/>
          <w:b w:val="0"/>
          <w:bCs w:val="0"/>
          <w:color w:val="auto"/>
          <w:szCs w:val="32"/>
          <w:lang w:val="en-US"/>
        </w:rPr>
        <w:t>规范完善覆盖全民的基本医疗保险制度和政策体系。加强重点人群参保缴费服务，精准锁定未参保人群，实现基本医疗保险应保尽保。坚持基本医疗保险制度的公平普惠性，职工和城乡居民分类保障，待遇与缴费水平挂钩，</w:t>
      </w:r>
      <w:r>
        <w:rPr>
          <w:rFonts w:hint="eastAsia" w:ascii="Times New Roman" w:hAnsi="Times New Roman" w:eastAsia="仿宋_GB2312" w:cs="Times New Roman"/>
          <w:b w:val="0"/>
          <w:bCs w:val="0"/>
          <w:color w:val="auto"/>
          <w:szCs w:val="32"/>
          <w:lang w:val="en-US" w:eastAsia="zh-CN"/>
        </w:rPr>
        <w:t>各项社会保险</w:t>
      </w:r>
      <w:r>
        <w:rPr>
          <w:rFonts w:hint="eastAsia" w:ascii="Times New Roman" w:hAnsi="Times New Roman" w:eastAsia="仿宋_GB2312" w:cs="Times New Roman"/>
          <w:b w:val="0"/>
          <w:bCs w:val="0"/>
          <w:color w:val="auto"/>
          <w:szCs w:val="32"/>
          <w:lang w:val="en-US"/>
        </w:rPr>
        <w:t>基金分别建账、分账核算，根据全</w:t>
      </w:r>
      <w:r>
        <w:rPr>
          <w:rFonts w:hint="eastAsia" w:ascii="Times New Roman" w:hAnsi="Times New Roman" w:eastAsia="仿宋_GB2312" w:cs="Times New Roman"/>
          <w:b w:val="0"/>
          <w:bCs w:val="0"/>
          <w:color w:val="auto"/>
          <w:szCs w:val="32"/>
          <w:lang w:val="en-US" w:eastAsia="zh-CN"/>
        </w:rPr>
        <w:t>市</w:t>
      </w:r>
      <w:r>
        <w:rPr>
          <w:rFonts w:hint="eastAsia" w:ascii="Times New Roman" w:hAnsi="Times New Roman" w:eastAsia="仿宋_GB2312" w:cs="Times New Roman"/>
          <w:b w:val="0"/>
          <w:bCs w:val="0"/>
          <w:color w:val="auto"/>
          <w:szCs w:val="32"/>
          <w:lang w:val="en-US"/>
        </w:rPr>
        <w:t>经济社会发展水平和基金可持续能力，科学合理提升保障水平。</w:t>
      </w:r>
      <w:r>
        <w:rPr>
          <w:rFonts w:hint="eastAsia" w:ascii="Times New Roman" w:hAnsi="Times New Roman" w:eastAsia="仿宋_GB2312" w:cs="Times New Roman"/>
          <w:b w:val="0"/>
          <w:bCs w:val="0"/>
          <w:color w:val="auto"/>
          <w:szCs w:val="32"/>
          <w:lang w:val="en-US" w:eastAsia="zh-CN"/>
        </w:rPr>
        <w:t>建立健全职工医保门诊共济制度，做好国家集中采购药品临床使用管理，加快推进医保支付方式改革。</w:t>
      </w:r>
      <w:r>
        <w:rPr>
          <w:rFonts w:hint="eastAsia" w:ascii="Times New Roman" w:hAnsi="Times New Roman" w:eastAsia="仿宋_GB2312" w:cs="Times New Roman"/>
          <w:b w:val="0"/>
          <w:bCs w:val="0"/>
          <w:color w:val="auto"/>
          <w:szCs w:val="32"/>
          <w:lang w:val="en-US"/>
        </w:rPr>
        <w:t>规范和完善职工大额医疗费用补助、城乡居民大病保险等补充医疗保险。改革职工基本医疗保险个人账户，建立健全门诊共济保障机制。不断提高基本医疗保险市级统筹质量，</w:t>
      </w:r>
      <w:r>
        <w:rPr>
          <w:rFonts w:hint="eastAsia" w:ascii="Times New Roman" w:hAnsi="Times New Roman" w:eastAsia="仿宋_GB2312" w:cs="Times New Roman"/>
          <w:b w:val="0"/>
          <w:bCs w:val="0"/>
          <w:color w:val="auto"/>
          <w:szCs w:val="32"/>
          <w:lang w:val="en-US" w:eastAsia="zh-CN"/>
        </w:rPr>
        <w:t>为</w:t>
      </w:r>
      <w:r>
        <w:rPr>
          <w:rFonts w:hint="eastAsia" w:ascii="Times New Roman" w:hAnsi="Times New Roman" w:eastAsia="仿宋_GB2312" w:cs="Times New Roman"/>
          <w:b w:val="0"/>
          <w:bCs w:val="0"/>
          <w:color w:val="auto"/>
          <w:szCs w:val="32"/>
          <w:lang w:val="en-US"/>
        </w:rPr>
        <w:t>逐步推进省级统筹</w:t>
      </w:r>
      <w:r>
        <w:rPr>
          <w:rFonts w:hint="eastAsia" w:ascii="Times New Roman" w:hAnsi="Times New Roman" w:eastAsia="仿宋_GB2312" w:cs="Times New Roman"/>
          <w:b w:val="0"/>
          <w:bCs w:val="0"/>
          <w:color w:val="auto"/>
          <w:szCs w:val="32"/>
          <w:lang w:val="en-US" w:eastAsia="zh-CN"/>
        </w:rPr>
        <w:t>奠定基础</w:t>
      </w:r>
      <w:r>
        <w:rPr>
          <w:rFonts w:hint="eastAsia" w:ascii="Times New Roman" w:hAnsi="Times New Roman" w:eastAsia="仿宋_GB2312" w:cs="Times New Roman"/>
          <w:b w:val="0"/>
          <w:bCs w:val="0"/>
          <w:color w:val="auto"/>
          <w:szCs w:val="32"/>
          <w:lang w:val="en-US"/>
        </w:rPr>
        <w:t>。</w:t>
      </w:r>
      <w:r>
        <w:rPr>
          <w:rFonts w:hint="eastAsia" w:ascii="仿宋_GB2312" w:hAnsi="仿宋" w:eastAsia="仿宋_GB2312"/>
          <w:sz w:val="32"/>
          <w:szCs w:val="32"/>
          <w:lang w:val="en-US" w:eastAsia="zh-CN"/>
        </w:rPr>
        <w:t xml:space="preserve"> </w:t>
      </w:r>
    </w:p>
    <w:p>
      <w:pPr>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_GB2312" w:hAnsi="仿宋" w:eastAsia="仿宋_GB2312"/>
          <w:color w:val="auto"/>
          <w:sz w:val="32"/>
          <w:szCs w:val="32"/>
        </w:rPr>
      </w:pPr>
      <w:r>
        <w:rPr>
          <w:rFonts w:hint="eastAsia" w:ascii="楷体_GB2312" w:hAnsi="楷体_GB2312" w:eastAsia="楷体_GB2312" w:cs="楷体_GB2312"/>
          <w:b/>
          <w:bCs/>
          <w:color w:val="auto"/>
          <w:szCs w:val="32"/>
          <w:lang w:val="en-US" w:eastAsia="zh-CN"/>
        </w:rPr>
        <w:t>完善药品供应保障制度。</w:t>
      </w:r>
      <w:r>
        <w:rPr>
          <w:rFonts w:hint="eastAsia" w:ascii="仿宋_GB2312" w:hAnsi="仿宋" w:eastAsia="仿宋_GB2312"/>
          <w:color w:val="auto"/>
          <w:sz w:val="32"/>
          <w:szCs w:val="32"/>
        </w:rPr>
        <w:t>持续落实国家基本药物制度，加强药品临床使用管理，</w:t>
      </w:r>
      <w:r>
        <w:rPr>
          <w:rFonts w:hint="eastAsia" w:ascii="仿宋_GB2312" w:hAnsi="仿宋" w:eastAsia="仿宋_GB2312"/>
          <w:color w:val="auto"/>
          <w:sz w:val="32"/>
          <w:szCs w:val="32"/>
          <w:lang w:val="en-US" w:eastAsia="zh-CN"/>
        </w:rPr>
        <w:t>加强</w:t>
      </w:r>
      <w:r>
        <w:rPr>
          <w:rFonts w:hint="eastAsia" w:ascii="仿宋_GB2312" w:hAnsi="仿宋" w:eastAsia="仿宋_GB2312"/>
          <w:color w:val="auto"/>
          <w:sz w:val="32"/>
          <w:szCs w:val="32"/>
        </w:rPr>
        <w:t>基本药物的流通、使用、支付、监测等环节</w:t>
      </w:r>
      <w:r>
        <w:rPr>
          <w:rFonts w:hint="eastAsia" w:ascii="仿宋_GB2312" w:hAnsi="仿宋" w:eastAsia="仿宋_GB2312"/>
          <w:color w:val="auto"/>
          <w:sz w:val="32"/>
          <w:szCs w:val="32"/>
          <w:lang w:val="en-US" w:eastAsia="zh-CN"/>
        </w:rPr>
        <w:t>管理</w:t>
      </w:r>
      <w:r>
        <w:rPr>
          <w:rFonts w:hint="eastAsia" w:ascii="仿宋_GB2312" w:hAnsi="仿宋" w:eastAsia="仿宋_GB2312"/>
          <w:color w:val="auto"/>
          <w:sz w:val="32"/>
          <w:szCs w:val="32"/>
        </w:rPr>
        <w:t>。各级医疗机构全面配备、优先使用基本药物，推动各级医疗机构形成以基本药物为主的“1+X”用药模式。鼓励支持县域医共体探索建立药品联动管理机制，规范各级医疗机构用药目录，促进上下级医疗机构用药衔接。推进国家统一组织药品耗材集中采购和使用，减轻群众就医负担。</w:t>
      </w:r>
    </w:p>
    <w:p>
      <w:pPr>
        <w:keepNext w:val="0"/>
        <w:keepLines w:val="0"/>
        <w:pageBreakBefore w:val="0"/>
        <w:widowControl w:val="0"/>
        <w:kinsoku/>
        <w:wordWrap/>
        <w:overflowPunct/>
        <w:topLinePunct w:val="0"/>
        <w:autoSpaceDE w:val="0"/>
        <w:autoSpaceDN w:val="0"/>
        <w:bidi w:val="0"/>
        <w:adjustRightInd/>
        <w:snapToGrid/>
        <w:spacing w:line="240" w:lineRule="auto"/>
        <w:ind w:firstLine="624" w:firstLineChars="200"/>
        <w:jc w:val="both"/>
        <w:textAlignment w:val="auto"/>
        <w:rPr>
          <w:rFonts w:hint="eastAsia"/>
          <w:color w:val="auto"/>
        </w:rPr>
      </w:pPr>
      <w:r>
        <w:rPr>
          <w:rFonts w:hint="eastAsia" w:ascii="楷体_GB2312" w:hAnsi="楷体_GB2312" w:eastAsia="楷体_GB2312" w:cs="楷体_GB2312"/>
          <w:b/>
          <w:bCs/>
          <w:color w:val="auto"/>
          <w:szCs w:val="32"/>
          <w:lang w:val="en-US" w:eastAsia="zh-CN"/>
        </w:rPr>
        <w:t>强化医药卫生综合监管。</w:t>
      </w:r>
      <w:r>
        <w:rPr>
          <w:rFonts w:hint="eastAsia" w:ascii="仿宋_GB2312" w:hAnsi="仿宋" w:eastAsia="仿宋_GB2312"/>
          <w:color w:val="auto"/>
          <w:sz w:val="32"/>
          <w:szCs w:val="32"/>
        </w:rPr>
        <w:t>建立互联网医疗服务监管平台，推进医疗机构依法执业分级分类管理，建立医疗卫生服务和药品耗材采购供应信用管理机制，完善卫生医保联动机制，加强定点医疗机构和执业医师医疗服务行为监管，依法开展专项整治活动，打击医疗违法行为。</w:t>
      </w:r>
    </w:p>
    <w:tbl>
      <w:tblPr>
        <w:tblStyle w:val="26"/>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00" w:type="pct"/>
            <w:vAlign w:val="center"/>
          </w:tcPr>
          <w:p>
            <w:pPr>
              <w:pStyle w:val="64"/>
              <w:ind w:firstLine="2448" w:firstLineChars="900"/>
              <w:rPr>
                <w:rFonts w:hint="default" w:ascii="黑体" w:hAnsi="Times New Roman" w:eastAsia="黑体" w:cs="Times New Roman"/>
                <w:color w:val="auto"/>
                <w:kern w:val="0"/>
                <w:sz w:val="28"/>
                <w:szCs w:val="28"/>
                <w:lang w:val="en-US"/>
              </w:rPr>
            </w:pPr>
            <w:r>
              <w:rPr>
                <w:rFonts w:hint="eastAsia" w:ascii="Times New Roman" w:hAnsi="Times New Roman" w:eastAsia="黑体" w:cs="Times New Roman"/>
                <w:color w:val="auto"/>
                <w:kern w:val="0"/>
                <w:sz w:val="28"/>
                <w:szCs w:val="28"/>
                <w:lang w:val="en-US" w:eastAsia="zh-CN" w:bidi="ar-SA"/>
              </w:rPr>
              <w:t>专栏3： “病有所医”重点工程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00" w:type="pct"/>
          </w:tcPr>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500" w:lineRule="exact"/>
              <w:ind w:right="0" w:rightChars="0" w:firstLine="464" w:firstLineChars="200"/>
              <w:jc w:val="both"/>
              <w:textAlignment w:val="top"/>
              <w:rPr>
                <w:rFonts w:hint="eastAsia" w:ascii="Times New Roman" w:hAnsi="Times New Roman" w:eastAsia="仿宋" w:cs="仿宋"/>
                <w:b w:val="0"/>
                <w:bCs w:val="0"/>
                <w:color w:val="auto"/>
                <w:kern w:val="2"/>
                <w:sz w:val="24"/>
                <w:szCs w:val="24"/>
                <w:lang w:val="en-US" w:eastAsia="zh-CN"/>
              </w:rPr>
            </w:pPr>
            <w:r>
              <w:rPr>
                <w:rFonts w:hint="eastAsia" w:ascii="楷体" w:hAnsi="楷体" w:eastAsia="楷体" w:cs="楷体"/>
                <w:b/>
                <w:bCs/>
                <w:color w:val="auto"/>
                <w:kern w:val="2"/>
                <w:sz w:val="24"/>
                <w:szCs w:val="24"/>
                <w:lang w:val="en-US" w:eastAsia="zh-CN"/>
              </w:rPr>
              <w:t>1、重大疫情防控救治能力提升工程。</w:t>
            </w:r>
            <w:r>
              <w:rPr>
                <w:rFonts w:hint="eastAsia" w:ascii="Times New Roman" w:hAnsi="Times New Roman" w:eastAsia="仿宋" w:cs="仿宋"/>
                <w:b w:val="0"/>
                <w:bCs w:val="0"/>
                <w:color w:val="auto"/>
                <w:kern w:val="2"/>
                <w:sz w:val="24"/>
                <w:szCs w:val="24"/>
                <w:lang w:val="en-US" w:eastAsia="zh-CN"/>
              </w:rPr>
              <w:t>各县（市）依托1所综合实力较强的县级医院建设公共卫生医学中心，规范建设基层医疗卫生机构发热门诊和发热哨点诊室。布局建设公共卫生应急物资储备基地。建设1个省级紧急医学救援基地和1个省级中医紧急医学救援基地。</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500" w:lineRule="exact"/>
              <w:ind w:right="0" w:rightChars="0" w:firstLine="464" w:firstLineChars="200"/>
              <w:jc w:val="both"/>
              <w:textAlignment w:val="top"/>
              <w:rPr>
                <w:rFonts w:hint="eastAsia" w:ascii="Times New Roman" w:hAnsi="Times New Roman" w:eastAsia="仿宋" w:cs="仿宋"/>
                <w:b w:val="0"/>
                <w:bCs w:val="0"/>
                <w:color w:val="auto"/>
                <w:kern w:val="2"/>
                <w:sz w:val="24"/>
                <w:szCs w:val="24"/>
                <w:lang w:val="en-US" w:eastAsia="zh-CN"/>
              </w:rPr>
            </w:pPr>
            <w:r>
              <w:rPr>
                <w:rFonts w:hint="eastAsia" w:ascii="楷体" w:hAnsi="楷体" w:eastAsia="楷体" w:cs="楷体"/>
                <w:b/>
                <w:bCs/>
                <w:color w:val="auto"/>
                <w:kern w:val="2"/>
                <w:sz w:val="24"/>
                <w:szCs w:val="24"/>
                <w:lang w:val="en-US" w:eastAsia="zh-CN"/>
              </w:rPr>
              <w:t>2、市级公立医院能力提升工程。</w:t>
            </w:r>
            <w:r>
              <w:rPr>
                <w:rFonts w:hint="eastAsia" w:ascii="Times New Roman" w:hAnsi="Times New Roman" w:eastAsia="仿宋" w:cs="仿宋"/>
                <w:b w:val="0"/>
                <w:bCs w:val="0"/>
                <w:color w:val="auto"/>
                <w:kern w:val="2"/>
                <w:sz w:val="24"/>
                <w:szCs w:val="24"/>
                <w:lang w:val="en-US" w:eastAsia="zh-CN"/>
              </w:rPr>
              <w:t>推进市传染病医院扩建工程、市妇幼保健院新院区、市中医医院中医药传承创新大楼建设项目，加快建设市第一人民医院门急诊医技楼、市第二人民医院门诊医技楼建设项目，确保市中医医院新城区分院顺利建成投用。</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500" w:lineRule="exact"/>
              <w:ind w:right="0" w:rightChars="0" w:firstLine="464" w:firstLineChars="200"/>
              <w:jc w:val="both"/>
              <w:textAlignment w:val="top"/>
              <w:rPr>
                <w:rFonts w:hint="eastAsia" w:ascii="仿宋_GB2312" w:hAnsi="Times New Roman" w:eastAsia="仿宋_GB2312" w:cs="Times New Roman"/>
                <w:color w:val="auto"/>
                <w:kern w:val="0"/>
                <w:sz w:val="24"/>
                <w:szCs w:val="24"/>
                <w:lang w:val="en-US" w:eastAsia="zh-CN"/>
              </w:rPr>
            </w:pPr>
            <w:r>
              <w:rPr>
                <w:rFonts w:hint="eastAsia" w:ascii="楷体" w:hAnsi="楷体" w:eastAsia="楷体" w:cs="楷体"/>
                <w:b/>
                <w:bCs/>
                <w:color w:val="auto"/>
                <w:kern w:val="2"/>
                <w:sz w:val="24"/>
                <w:szCs w:val="24"/>
                <w:lang w:val="en-US" w:eastAsia="zh-CN"/>
              </w:rPr>
              <w:t>3、基层医疗卫生服务能力提升工程。</w:t>
            </w:r>
            <w:r>
              <w:rPr>
                <w:rFonts w:hint="eastAsia" w:ascii="Times New Roman" w:hAnsi="Times New Roman" w:eastAsia="仿宋" w:cs="仿宋"/>
                <w:b w:val="0"/>
                <w:bCs w:val="0"/>
                <w:color w:val="auto"/>
                <w:kern w:val="2"/>
                <w:sz w:val="24"/>
                <w:szCs w:val="24"/>
                <w:lang w:val="en-US" w:eastAsia="zh-CN"/>
              </w:rPr>
              <w:t>每个乡镇建好一所政府举办的乡镇卫生院，每个街道办事处建好一所政府举办或公建民营的社区卫生服务中心。推进村卫生室产权公有化、建设标准化。</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36" w:name="_Toc7500"/>
      <w:r>
        <w:rPr>
          <w:rFonts w:hint="eastAsia" w:ascii="Times New Roman" w:hAnsi="Times New Roman" w:eastAsia="楷体_GB2312" w:cs="Times New Roman"/>
          <w:b w:val="0"/>
          <w:bCs w:val="0"/>
          <w:color w:val="auto"/>
          <w:szCs w:val="32"/>
          <w:u w:val="none"/>
          <w:lang w:val="en-US" w:eastAsia="zh-CN"/>
        </w:rPr>
        <w:t>第五节   老有所养</w:t>
      </w:r>
      <w:bookmarkEnd w:id="36"/>
      <w:r>
        <w:rPr>
          <w:rFonts w:hint="eastAsia" w:ascii="Times New Roman" w:hAnsi="Times New Roman" w:eastAsia="楷体_GB2312" w:cs="Times New Roman"/>
          <w:b w:val="0"/>
          <w:bCs w:val="0"/>
          <w:color w:val="auto"/>
          <w:szCs w:val="32"/>
          <w:u w:val="none"/>
          <w:lang w:val="en-US" w:eastAsia="zh-CN"/>
        </w:rPr>
        <w:t xml:space="preserve">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24" w:firstLineChars="200"/>
        <w:jc w:val="both"/>
        <w:rPr>
          <w:rFonts w:hint="eastAsia" w:ascii="微软雅黑" w:hAnsi="微软雅黑" w:eastAsia="微软雅黑" w:cs="微软雅黑"/>
          <w:caps w:val="0"/>
          <w:color w:val="auto"/>
          <w:spacing w:val="0"/>
          <w:sz w:val="24"/>
          <w:szCs w:val="24"/>
          <w:u w:val="none"/>
        </w:rPr>
      </w:pPr>
      <w:r>
        <w:rPr>
          <w:rFonts w:hint="eastAsia" w:ascii="楷体_GB2312" w:hAnsi="楷体_GB2312" w:eastAsia="楷体_GB2312" w:cs="楷体_GB2312"/>
          <w:b/>
          <w:bCs/>
          <w:color w:val="auto"/>
          <w:kern w:val="0"/>
          <w:sz w:val="32"/>
          <w:szCs w:val="32"/>
          <w:lang w:val="en-US" w:eastAsia="zh-CN" w:bidi="ar-SA"/>
        </w:rPr>
        <w:t>推进基本养老服务体系建设。</w:t>
      </w:r>
      <w:r>
        <w:rPr>
          <w:rFonts w:hint="eastAsia" w:ascii="仿宋_GB2312" w:hAnsi="仿宋_GB2312" w:eastAsia="仿宋_GB2312" w:cs="仿宋_GB2312"/>
          <w:b w:val="0"/>
          <w:bCs w:val="0"/>
          <w:color w:val="auto"/>
          <w:kern w:val="0"/>
          <w:sz w:val="32"/>
          <w:szCs w:val="32"/>
          <w:lang w:val="en-US" w:eastAsia="zh-CN" w:bidi="ar-SA"/>
        </w:rPr>
        <w:t>建立健全基本养老服务制度。按照国家、省要求，制定发布平顶山市基本养老服务具体实施方案及清单。健全80岁及以上老年人高龄津贴制度，建立特殊困难老年人定期探访制度、农村留守老年人关爱服务制度。完善老年人社会救助制度，探索建立特殊困难老年人养老服务补贴、护理补贴制度、长期护理保险制度。强化公办养老机构兜底保障功能，确保有集中供养意愿的特殊困难老年人全部实现集中供养。探索为特殊困难家庭中的老年人提供低偿或无偿的集中托养服务。深化公办养老机构改革，鼓励有条件的公办养老服务设施引入企业或社会服务机构参与运营管理。探索将具备条件的公办养老机构改制为国有养老服务企业或拓展为连锁服务机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24" w:firstLineChars="200"/>
        <w:jc w:val="both"/>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优化城镇社区居家服务网络。</w:t>
      </w:r>
      <w:r>
        <w:rPr>
          <w:rFonts w:hint="eastAsia" w:ascii="仿宋_GB2312" w:hAnsi="仿宋_GB2312" w:eastAsia="仿宋_GB2312" w:cs="仿宋_GB2312"/>
          <w:b w:val="0"/>
          <w:bCs w:val="0"/>
          <w:color w:val="auto"/>
          <w:kern w:val="0"/>
          <w:sz w:val="32"/>
          <w:szCs w:val="32"/>
          <w:lang w:val="en-US" w:eastAsia="zh-CN" w:bidi="ar-SA"/>
        </w:rPr>
        <w:t>支持在县（市、区）层面建设综合养老服务指导中心，在街道层面建设综合性区域养老服务中心（机构），在社区层面建设日间照料中心、居家养老服务站和嵌入式养老机构，构建县（市、区）、街道、社区三级养老服务网络。到2025年，形成街道、社区养老服务设施定位精准、功能互补、延伸居家的养老服务网络，15分钟居家养老服务圈逐步完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21" w:firstLineChars="231"/>
        <w:jc w:val="both"/>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健全农村三级养老服务网络。</w:t>
      </w:r>
      <w:r>
        <w:rPr>
          <w:rFonts w:hint="eastAsia" w:ascii="仿宋_GB2312" w:hAnsi="仿宋_GB2312" w:eastAsia="仿宋_GB2312" w:cs="仿宋_GB2312"/>
          <w:b w:val="0"/>
          <w:bCs w:val="0"/>
          <w:color w:val="auto"/>
          <w:kern w:val="0"/>
          <w:sz w:val="32"/>
          <w:szCs w:val="32"/>
          <w:lang w:val="en-US" w:eastAsia="zh-CN" w:bidi="ar-SA"/>
        </w:rPr>
        <w:t>加强县、乡、村三级农村养老服务设施建设。以改建或扩建为主，推进县级特困人员供养服务设施（敬老院）建设；实施乡镇特困人员供养服务设施（敬老院）改造提升工程，支持将具备条件的乡镇敬老院转型为区域养老服务中心（机构）；鼓励以村级邻里互助点、农村幸福院等为依托，发展互助式养老服务。到2025年，各县（区）特困人员供养服务设施（敬老院）医养结合功能进一步完善，区域养老服务中心（机构）在乡镇（街道）的覆盖率总体达到60%，农村幸福院可持续运营，县、乡、村三级衔接的农村养老服务设施网络基本形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4"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完善多层次多支柱养老保险体系。</w:t>
      </w:r>
      <w:r>
        <w:rPr>
          <w:rFonts w:hint="eastAsia" w:ascii="仿宋_GB2312" w:hAnsi="仿宋_GB2312" w:eastAsia="仿宋_GB2312" w:cs="仿宋_GB2312"/>
          <w:b w:val="0"/>
          <w:bCs w:val="0"/>
          <w:color w:val="auto"/>
          <w:kern w:val="2"/>
          <w:sz w:val="32"/>
          <w:szCs w:val="32"/>
          <w:lang w:val="en-US" w:eastAsia="zh-CN" w:bidi="ar-SA"/>
        </w:rPr>
        <w:t>贯彻落实企业职工基本养老保险全国统筹制度。落实退休人员基本养老金合理调整机制，规范养老金计发基数。落实职工养老保险病残津贴和遗属待遇政策。落实养老保险转移接续机制。深化机关事业单位养老保险制度改革。完善城乡居民养老保险制度，落实养老金正常调整机制。</w:t>
      </w:r>
      <w:r>
        <w:rPr>
          <w:rFonts w:hint="eastAsia" w:ascii="仿宋_GB2312" w:hAnsi="仿宋_GB2312" w:eastAsia="仿宋_GB2312" w:cs="仿宋_GB2312"/>
          <w:color w:val="auto"/>
          <w:sz w:val="32"/>
          <w:szCs w:val="32"/>
          <w:lang w:val="en-US" w:eastAsia="zh-CN"/>
        </w:rPr>
        <w:t>落实城乡居民养老保险参保人员丧葬补助制度，完善与低保、高龄补贴等其它社会保障制度衔接</w:t>
      </w:r>
      <w:r>
        <w:rPr>
          <w:rFonts w:hint="eastAsia" w:ascii="仿宋_GB2312" w:hAnsi="仿宋_GB2312" w:eastAsia="仿宋_GB2312" w:cs="仿宋_GB2312"/>
          <w:b w:val="0"/>
          <w:bCs w:val="0"/>
          <w:color w:val="auto"/>
          <w:kern w:val="2"/>
          <w:sz w:val="32"/>
          <w:szCs w:val="32"/>
          <w:lang w:val="en-US" w:eastAsia="zh-CN" w:bidi="ar-SA"/>
        </w:rPr>
        <w:t>，提高城乡居民养老保险的防贫减贫作用。大力发展企业年金、职业年金、个人储蓄性养老保险和商业养老保险。到2025年，全市基本养老保险参保率达到98.5%以上。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pStyle w:val="64"/>
              <w:ind w:firstLine="2448" w:firstLineChars="900"/>
              <w:rPr>
                <w:rFonts w:hint="default" w:ascii="Times New Roman" w:hAnsi="Times New Roman" w:eastAsia="黑体" w:cs="Times New Roman"/>
                <w:b w:val="0"/>
                <w:bCs w:val="0"/>
                <w:color w:val="auto"/>
                <w:kern w:val="0"/>
                <w:sz w:val="30"/>
                <w:szCs w:val="30"/>
                <w:lang w:val="en-US" w:eastAsia="zh-CN" w:bidi="ar-SA"/>
              </w:rPr>
            </w:pPr>
            <w:r>
              <w:rPr>
                <w:rFonts w:hint="eastAsia" w:ascii="Times New Roman" w:hAnsi="Times New Roman" w:eastAsia="黑体" w:cs="Times New Roman"/>
                <w:color w:val="auto"/>
                <w:kern w:val="0"/>
                <w:sz w:val="28"/>
                <w:szCs w:val="28"/>
                <w:lang w:val="en-US" w:eastAsia="zh-CN" w:bidi="ar-SA"/>
              </w:rPr>
              <w:t>专栏4：“老有所养”重点工程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500" w:lineRule="exact"/>
              <w:ind w:right="0" w:rightChars="0" w:firstLine="464" w:firstLineChars="200"/>
              <w:jc w:val="both"/>
              <w:textAlignment w:val="top"/>
              <w:rPr>
                <w:rFonts w:hint="default" w:ascii="Times New Roman" w:hAnsi="Times New Roman" w:eastAsia="仿宋" w:cs="仿宋"/>
                <w:b w:val="0"/>
                <w:bCs w:val="0"/>
                <w:color w:val="auto"/>
                <w:kern w:val="2"/>
                <w:sz w:val="24"/>
                <w:szCs w:val="24"/>
                <w:lang w:val="en-US" w:eastAsia="zh-CN"/>
              </w:rPr>
            </w:pPr>
            <w:r>
              <w:rPr>
                <w:rFonts w:hint="eastAsia" w:ascii="楷体" w:hAnsi="楷体" w:eastAsia="楷体" w:cs="楷体"/>
                <w:b/>
                <w:bCs/>
                <w:color w:val="auto"/>
                <w:kern w:val="2"/>
                <w:sz w:val="24"/>
                <w:szCs w:val="24"/>
                <w:lang w:val="en-US" w:eastAsia="zh-CN"/>
              </w:rPr>
              <w:t>1.养老服务机构建设项目。</w:t>
            </w:r>
            <w:r>
              <w:rPr>
                <w:rFonts w:hint="eastAsia" w:ascii="仿宋" w:hAnsi="仿宋" w:eastAsia="仿宋" w:cs="仿宋"/>
                <w:b w:val="0"/>
                <w:bCs w:val="0"/>
                <w:color w:val="auto"/>
                <w:kern w:val="2"/>
                <w:sz w:val="24"/>
                <w:szCs w:val="24"/>
                <w:lang w:val="en-US" w:eastAsia="zh-CN"/>
              </w:rPr>
              <w:t>建设新城区综合养老服务中心、</w:t>
            </w:r>
            <w:r>
              <w:rPr>
                <w:rFonts w:hint="eastAsia" w:ascii="Times New Roman" w:hAnsi="Times New Roman" w:eastAsia="仿宋" w:cs="仿宋"/>
                <w:b w:val="0"/>
                <w:bCs w:val="0"/>
                <w:color w:val="auto"/>
                <w:kern w:val="2"/>
                <w:sz w:val="24"/>
                <w:szCs w:val="24"/>
                <w:lang w:val="en-US" w:eastAsia="zh-CN"/>
              </w:rPr>
              <w:t>卫东区敬老院、汝州市养老康复综合体、</w:t>
            </w:r>
            <w:r>
              <w:rPr>
                <w:rFonts w:hint="eastAsia" w:ascii="仿宋" w:hAnsi="仿宋" w:eastAsia="仿宋" w:cs="仿宋"/>
                <w:b w:val="0"/>
                <w:bCs w:val="0"/>
                <w:color w:val="auto"/>
                <w:kern w:val="2"/>
                <w:sz w:val="24"/>
                <w:szCs w:val="24"/>
                <w:lang w:val="en-US" w:eastAsia="zh-CN"/>
              </w:rPr>
              <w:t>鲁山县中心养老院、郏县老年养护院、叶县健康养老中心等项目</w:t>
            </w:r>
            <w:r>
              <w:rPr>
                <w:rFonts w:hint="eastAsia" w:ascii="Times New Roman" w:hAnsi="Times New Roman" w:eastAsia="仿宋" w:cs="仿宋"/>
                <w:b w:val="0"/>
                <w:bCs w:val="0"/>
                <w:color w:val="auto"/>
                <w:kern w:val="2"/>
                <w:sz w:val="24"/>
                <w:szCs w:val="24"/>
                <w:lang w:val="en-US" w:eastAsia="zh-CN"/>
              </w:rPr>
              <w:t>。</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500" w:lineRule="exact"/>
              <w:ind w:right="0" w:rightChars="0" w:firstLine="464" w:firstLineChars="200"/>
              <w:jc w:val="both"/>
              <w:textAlignment w:val="top"/>
              <w:rPr>
                <w:rFonts w:hint="eastAsia" w:ascii="Times New Roman" w:hAnsi="Times New Roman" w:eastAsia="仿宋" w:cs="仿宋"/>
                <w:b w:val="0"/>
                <w:bCs w:val="0"/>
                <w:color w:val="auto"/>
                <w:kern w:val="2"/>
                <w:sz w:val="24"/>
                <w:szCs w:val="24"/>
                <w:lang w:val="en-US" w:eastAsia="zh-CN"/>
              </w:rPr>
            </w:pPr>
            <w:r>
              <w:rPr>
                <w:rFonts w:hint="eastAsia" w:ascii="楷体" w:hAnsi="楷体" w:eastAsia="楷体" w:cs="楷体"/>
                <w:b/>
                <w:bCs/>
                <w:color w:val="auto"/>
                <w:kern w:val="2"/>
                <w:sz w:val="24"/>
                <w:szCs w:val="24"/>
                <w:lang w:val="en-US" w:eastAsia="zh-CN"/>
              </w:rPr>
              <w:t>2.社区居家养老服务网络建设项目。</w:t>
            </w:r>
            <w:r>
              <w:rPr>
                <w:rFonts w:hint="eastAsia" w:ascii="仿宋" w:hAnsi="仿宋" w:eastAsia="仿宋" w:cs="仿宋"/>
                <w:b w:val="0"/>
                <w:bCs w:val="0"/>
                <w:color w:val="auto"/>
                <w:kern w:val="2"/>
                <w:sz w:val="24"/>
                <w:szCs w:val="24"/>
                <w:lang w:val="en-US" w:eastAsia="zh-CN"/>
              </w:rPr>
              <w:t>建设新</w:t>
            </w:r>
            <w:r>
              <w:rPr>
                <w:rFonts w:hint="eastAsia" w:ascii="Times New Roman" w:hAnsi="Times New Roman" w:eastAsia="仿宋" w:cs="仿宋"/>
                <w:b w:val="0"/>
                <w:bCs w:val="0"/>
                <w:color w:val="auto"/>
                <w:kern w:val="2"/>
                <w:sz w:val="24"/>
                <w:szCs w:val="24"/>
                <w:lang w:val="en-US" w:eastAsia="zh-CN"/>
              </w:rPr>
              <w:t>华区青石山街道办事处综合养老服务中心、卫东区鸿鹰街道办事处天宏社区康养中心建设项目、新城区街道综合养老服务中心、宝丰县社区居家养老服务设施建设项目、叶县街道综合养老服务中心、汝州市钟楼街道综合养老服务中心项目。</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37" w:name="_Toc6771"/>
      <w:r>
        <w:rPr>
          <w:rFonts w:hint="eastAsia" w:ascii="Times New Roman" w:hAnsi="Times New Roman" w:eastAsia="楷体_GB2312" w:cs="Times New Roman"/>
          <w:b w:val="0"/>
          <w:bCs w:val="0"/>
          <w:color w:val="auto"/>
          <w:szCs w:val="32"/>
          <w:u w:val="none"/>
          <w:lang w:val="en-US" w:eastAsia="zh-CN"/>
        </w:rPr>
        <w:t>第六节    住有所居</w:t>
      </w:r>
      <w:bookmarkEnd w:id="37"/>
    </w:p>
    <w:p>
      <w:pPr>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ascii="Times New Roman" w:hAnsi="Times New Roman" w:eastAsia="仿宋" w:cs="仿宋"/>
          <w:color w:val="auto"/>
          <w:szCs w:val="32"/>
        </w:rPr>
      </w:pPr>
      <w:r>
        <w:rPr>
          <w:rFonts w:hint="eastAsia" w:ascii="楷体_GB2312" w:hAnsi="楷体_GB2312" w:eastAsia="楷体_GB2312" w:cs="楷体_GB2312"/>
          <w:b/>
          <w:bCs/>
          <w:color w:val="auto"/>
          <w:szCs w:val="32"/>
          <w:lang w:val="en-US" w:eastAsia="zh-CN"/>
        </w:rPr>
        <w:t>保障基本住房需求。</w:t>
      </w:r>
      <w:r>
        <w:rPr>
          <w:rFonts w:hint="eastAsia" w:ascii="仿宋_GB2312" w:hAnsi="仿宋" w:eastAsia="仿宋_GB2312" w:cs="仿宋"/>
          <w:color w:val="auto"/>
          <w:sz w:val="32"/>
          <w:szCs w:val="32"/>
        </w:rPr>
        <w:t>做好城镇住房和收入困难家庭公租房保障，实行实物保障和货币补贴并举，合理确定实物公租房保有量，对城镇户籍低保、低收入住房困难家庭依申请应保尽保。稳步推进棚户区（城中村）改造。创新棚改项目资金平衡模式，支持符合条件的融资平台公司、国有企业、民间资本依法合规参与棚户区改造。提升棚户区改造安置住房建设品质，优化安置地块周边交通和公共服务设施，强化服务功能。结合农村危房改造，对符合条件的农村低收入群体等重点对象住房安全做到应保尽保。</w:t>
      </w:r>
    </w:p>
    <w:p>
      <w:pPr>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ascii="仿宋_GB2312" w:hAnsi="仿宋" w:eastAsia="仿宋_GB2312" w:cs="仿宋"/>
          <w:color w:val="auto"/>
          <w:sz w:val="32"/>
          <w:szCs w:val="32"/>
        </w:rPr>
      </w:pPr>
      <w:r>
        <w:rPr>
          <w:rFonts w:hint="eastAsia" w:ascii="楷体_GB2312" w:hAnsi="楷体_GB2312" w:eastAsia="楷体_GB2312" w:cs="楷体_GB2312"/>
          <w:b/>
          <w:bCs/>
          <w:color w:val="auto"/>
          <w:szCs w:val="32"/>
          <w:lang w:val="en-US" w:eastAsia="zh-CN"/>
        </w:rPr>
        <w:t>积极推动改善住房条件。</w:t>
      </w:r>
      <w:r>
        <w:rPr>
          <w:rFonts w:hint="eastAsia" w:ascii="仿宋_GB2312" w:hAnsi="仿宋" w:eastAsia="仿宋_GB2312" w:cs="仿宋"/>
          <w:color w:val="auto"/>
          <w:sz w:val="32"/>
          <w:szCs w:val="32"/>
        </w:rPr>
        <w:t>适应</w:t>
      </w:r>
      <w:r>
        <w:rPr>
          <w:rFonts w:hint="eastAsia" w:ascii="仿宋_GB2312" w:hAnsi="仿宋" w:eastAsia="仿宋_GB2312" w:cs="仿宋"/>
          <w:color w:val="auto"/>
          <w:sz w:val="32"/>
          <w:szCs w:val="32"/>
          <w:lang w:val="en-US" w:eastAsia="zh-CN"/>
        </w:rPr>
        <w:t>区域</w:t>
      </w:r>
      <w:r>
        <w:rPr>
          <w:rFonts w:hint="eastAsia" w:ascii="仿宋_GB2312" w:hAnsi="仿宋" w:eastAsia="仿宋_GB2312" w:cs="仿宋"/>
          <w:color w:val="auto"/>
          <w:sz w:val="32"/>
          <w:szCs w:val="32"/>
        </w:rPr>
        <w:t>中心城市发展需要积极发展保障性租赁住房，以建筑面积不超过70平方米的小户型为主建设保障性租赁住房，重点解决符合条件的新市民、青年人等群体的住房困难问题。鼓励利用集体经营性建设用地、企事业单位自有闲置土地、产业园区配套用地和存量闲置房屋建设保障性租赁住房。</w:t>
      </w:r>
    </w:p>
    <w:p>
      <w:pPr>
        <w:keepNext w:val="0"/>
        <w:keepLines w:val="0"/>
        <w:pageBreakBefore w:val="0"/>
        <w:tabs>
          <w:tab w:val="right" w:leader="middleDot" w:pos="8712"/>
        </w:tabs>
        <w:kinsoku/>
        <w:wordWrap/>
        <w:overflowPunct/>
        <w:topLinePunct w:val="0"/>
        <w:autoSpaceDE w:val="0"/>
        <w:autoSpaceDN w:val="0"/>
        <w:bidi w:val="0"/>
        <w:adjustRightInd/>
        <w:snapToGrid/>
        <w:spacing w:line="240" w:lineRule="auto"/>
        <w:ind w:firstLine="624" w:firstLineChars="200"/>
        <w:jc w:val="both"/>
        <w:textAlignment w:val="auto"/>
        <w:rPr>
          <w:rFonts w:ascii="Times New Roman" w:hAnsi="Times New Roman" w:eastAsia="仿宋" w:cs="仿宋"/>
          <w:color w:val="auto"/>
          <w:szCs w:val="32"/>
        </w:rPr>
      </w:pPr>
      <w:r>
        <w:rPr>
          <w:rFonts w:hint="eastAsia" w:ascii="楷体_GB2312" w:hAnsi="楷体_GB2312" w:eastAsia="楷体_GB2312" w:cs="楷体_GB2312"/>
          <w:b/>
          <w:bCs/>
          <w:color w:val="auto"/>
          <w:szCs w:val="32"/>
          <w:lang w:val="en-US" w:eastAsia="zh-CN"/>
        </w:rPr>
        <w:t>规范租赁住房市场。</w:t>
      </w:r>
      <w:r>
        <w:rPr>
          <w:rFonts w:hint="eastAsia" w:ascii="仿宋_GB2312" w:hAnsi="仿宋" w:eastAsia="仿宋_GB2312" w:cs="仿宋"/>
          <w:color w:val="auto"/>
          <w:sz w:val="32"/>
          <w:szCs w:val="32"/>
        </w:rPr>
        <w:t>完善供应主体多元、经营服务规范、租赁关系稳定的住房租赁市场体系，有效盘活存量住房资源。整顿市场秩序，完善租金、押金监管制度，有效保障承租人和出租人合法权益。鼓励符合条件的商业用房等按规定改建为租赁住房，推动租购住房在享受基本公共服务上具有同等权利。</w:t>
      </w:r>
      <w:r>
        <w:rPr>
          <w:rFonts w:hint="eastAsia" w:ascii="仿宋_GB2312" w:hAnsi="仿宋_GB2312" w:eastAsia="仿宋_GB2312" w:cs="仿宋_GB2312"/>
          <w:color w:val="auto"/>
          <w:sz w:val="32"/>
          <w:szCs w:val="32"/>
        </w:rPr>
        <w:t>完善长租房政策,加强住房租赁市场监管。</w:t>
      </w:r>
    </w:p>
    <w:p>
      <w:pPr>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_GB2312" w:hAnsi="Times New Roman" w:eastAsia="仿宋_GB2312" w:cs="仿宋"/>
          <w:color w:val="auto"/>
          <w:sz w:val="32"/>
          <w:szCs w:val="32"/>
        </w:rPr>
      </w:pPr>
      <w:r>
        <w:rPr>
          <w:rFonts w:hint="eastAsia" w:ascii="楷体_GB2312" w:hAnsi="楷体_GB2312" w:eastAsia="楷体_GB2312" w:cs="楷体_GB2312"/>
          <w:b/>
          <w:bCs/>
          <w:color w:val="auto"/>
          <w:szCs w:val="32"/>
          <w:u w:val="none"/>
          <w:lang w:val="en-US" w:eastAsia="zh-CN"/>
        </w:rPr>
        <w:t>完善住房制度保障。</w:t>
      </w:r>
      <w:r>
        <w:rPr>
          <w:rFonts w:hint="eastAsia" w:ascii="仿宋_GB2312" w:hAnsi="Times New Roman" w:eastAsia="仿宋_GB2312" w:cs="楷体"/>
          <w:color w:val="auto"/>
          <w:sz w:val="32"/>
          <w:szCs w:val="32"/>
        </w:rPr>
        <w:t>扩大公积金制度覆盖范围，鼓励灵活就业人员参加住房公积金制度。优化住房公积金使用政策，租购并举保障缴存人基本住房需求。</w:t>
      </w:r>
      <w:r>
        <w:rPr>
          <w:rFonts w:hint="eastAsia" w:ascii="仿宋_GB2312" w:hAnsi="Times New Roman" w:eastAsia="仿宋_GB2312" w:cs="仿宋"/>
          <w:color w:val="auto"/>
          <w:sz w:val="32"/>
          <w:szCs w:val="32"/>
        </w:rPr>
        <w:t>提高保障性住房建设改造效率，落实税费减免政策，合理优化审批流程，缩短审批时限。完善住房保障方式，健全保障对象、准入门槛、退出管理等政策。健全守信激励和失信惩戒机制，引导住房建设企业主动发布综合信用承诺或产品和服务质量等专项承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40" w:type="dxa"/>
          </w:tcPr>
          <w:p>
            <w:pPr>
              <w:ind w:firstLine="2448" w:firstLineChars="900"/>
              <w:jc w:val="both"/>
              <w:rPr>
                <w:rFonts w:hint="eastAsia" w:ascii="黑体" w:hAnsi="Times New Roman" w:eastAsia="黑体" w:cs="仿宋"/>
                <w:kern w:val="0"/>
                <w:sz w:val="28"/>
                <w:szCs w:val="28"/>
                <w:lang w:val="en-US" w:eastAsia="zh-CN"/>
              </w:rPr>
            </w:pPr>
            <w:r>
              <w:rPr>
                <w:rFonts w:hint="eastAsia" w:ascii="Times New Roman" w:hAnsi="Times New Roman" w:eastAsia="黑体" w:cs="Times New Roman"/>
                <w:color w:val="auto"/>
                <w:kern w:val="0"/>
                <w:sz w:val="28"/>
                <w:szCs w:val="28"/>
                <w:lang w:val="en-US" w:eastAsia="zh-CN" w:bidi="ar-SA"/>
              </w:rPr>
              <w:t>专栏5：“住有所居”工程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8540" w:type="dxa"/>
          </w:tcPr>
          <w:p>
            <w:pPr>
              <w:keepNext w:val="0"/>
              <w:keepLines w:val="0"/>
              <w:pageBreakBefore w:val="0"/>
              <w:widowControl w:val="0"/>
              <w:kinsoku/>
              <w:wordWrap/>
              <w:overflowPunct/>
              <w:topLinePunct w:val="0"/>
              <w:autoSpaceDE w:val="0"/>
              <w:autoSpaceDN w:val="0"/>
              <w:bidi w:val="0"/>
              <w:adjustRightInd/>
              <w:snapToGrid/>
              <w:spacing w:line="560" w:lineRule="exact"/>
              <w:ind w:firstLine="696" w:firstLineChars="300"/>
              <w:jc w:val="both"/>
              <w:textAlignment w:val="auto"/>
              <w:rPr>
                <w:rFonts w:hint="eastAsia"/>
              </w:rPr>
            </w:pPr>
            <w:r>
              <w:rPr>
                <w:rFonts w:hint="eastAsia" w:ascii="楷体" w:hAnsi="楷体" w:eastAsia="楷体" w:cs="楷体"/>
                <w:b/>
                <w:bCs/>
                <w:color w:val="auto"/>
                <w:kern w:val="2"/>
                <w:sz w:val="24"/>
                <w:szCs w:val="24"/>
                <w:lang w:val="en-US" w:eastAsia="zh-CN" w:bidi="ar-SA"/>
              </w:rPr>
              <w:t>公租房及棚户区改造项目。</w:t>
            </w:r>
            <w:r>
              <w:rPr>
                <w:rFonts w:hint="eastAsia" w:ascii="Times New Roman" w:hAnsi="Times New Roman" w:eastAsia="仿宋" w:cs="仿宋"/>
                <w:b w:val="0"/>
                <w:bCs w:val="0"/>
                <w:color w:val="auto"/>
                <w:kern w:val="2"/>
                <w:sz w:val="24"/>
                <w:szCs w:val="24"/>
                <w:lang w:val="en-US" w:eastAsia="zh-CN"/>
              </w:rPr>
              <w:t>公租房及棚户区改造：郏县十四五公租房项目、汝州市二里店城中村改造项目二期、郏县十四五棚户区改造项目、宝丰县 2018 年杨庄镇姬袁庄棚户区改造项目（一期）、鲁山县辛集社区棚户区改造项目（一期）、叶县化工滨河新区棚户区改造项目等 80 个新建、续建项目。</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default" w:ascii="Times New Roman" w:hAnsi="Times New Roman" w:eastAsia="楷体_GB2312" w:cs="Times New Roman"/>
          <w:b w:val="0"/>
          <w:bCs w:val="0"/>
          <w:color w:val="auto"/>
          <w:szCs w:val="32"/>
          <w:u w:val="none"/>
          <w:lang w:val="en-US" w:eastAsia="zh-CN"/>
        </w:rPr>
      </w:pPr>
      <w:bookmarkStart w:id="38" w:name="_Toc19927"/>
      <w:r>
        <w:rPr>
          <w:rFonts w:hint="eastAsia" w:ascii="Times New Roman" w:hAnsi="Times New Roman" w:eastAsia="楷体_GB2312" w:cs="Times New Roman"/>
          <w:b w:val="0"/>
          <w:bCs w:val="0"/>
          <w:color w:val="auto"/>
          <w:szCs w:val="32"/>
          <w:u w:val="none"/>
          <w:lang w:val="en-US" w:eastAsia="zh-CN"/>
        </w:rPr>
        <w:t>第七节   弱有所扶</w:t>
      </w:r>
      <w:bookmarkEnd w:id="38"/>
      <w:r>
        <w:rPr>
          <w:rFonts w:hint="eastAsia" w:ascii="Times New Roman" w:hAnsi="Times New Roman" w:eastAsia="楷体_GB2312" w:cs="Times New Roman"/>
          <w:b w:val="0"/>
          <w:bCs w:val="0"/>
          <w:color w:val="auto"/>
          <w:szCs w:val="32"/>
          <w:u w:val="non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highlight w:val="none"/>
          <w:u w:val="none"/>
          <w:lang w:val="en-US"/>
        </w:rPr>
      </w:pPr>
      <w:r>
        <w:rPr>
          <w:rFonts w:hint="eastAsia" w:ascii="楷体_GB2312" w:hAnsi="楷体_GB2312" w:eastAsia="楷体_GB2312" w:cs="楷体_GB2312"/>
          <w:b/>
          <w:bCs/>
          <w:color w:val="auto"/>
          <w:szCs w:val="32"/>
          <w:u w:val="none"/>
          <w:lang w:val="en-US"/>
        </w:rPr>
        <w:t>强化社会救助服务。</w:t>
      </w:r>
      <w:r>
        <w:rPr>
          <w:rFonts w:hint="eastAsia" w:ascii="Times New Roman" w:hAnsi="Times New Roman" w:eastAsia="仿宋_GB2312" w:cs="Times New Roman"/>
          <w:b w:val="0"/>
          <w:bCs w:val="0"/>
          <w:color w:val="auto"/>
          <w:szCs w:val="32"/>
          <w:lang w:val="en-US"/>
        </w:rPr>
        <w:t>完善低保、特困、低收入家庭认定办法。合理界定医疗救助对象，健全疾病应急救助制度，加大医疗救助资金投入。加强和改进临时救助。及时救助基本生活受自然灾害严重影响人员。</w:t>
      </w:r>
      <w:r>
        <w:rPr>
          <w:rFonts w:hint="eastAsia" w:ascii="Times New Roman" w:hAnsi="Times New Roman" w:eastAsia="仿宋_GB2312" w:cs="Times New Roman"/>
          <w:b w:val="0"/>
          <w:bCs w:val="0"/>
          <w:color w:val="auto"/>
          <w:szCs w:val="32"/>
          <w:highlight w:val="none"/>
          <w:u w:val="none"/>
          <w:lang w:val="en-US"/>
        </w:rPr>
        <w:t>推进社会救助制度城乡统筹，有序推进在居住地申办社会救助。健全救助保障标准动态调整机制，</w:t>
      </w:r>
      <w:r>
        <w:rPr>
          <w:rFonts w:hint="eastAsia" w:ascii="Times New Roman" w:hAnsi="Times New Roman" w:eastAsia="仿宋_GB2312" w:cs="Times New Roman"/>
          <w:b w:val="0"/>
          <w:bCs w:val="0"/>
          <w:color w:val="auto"/>
          <w:szCs w:val="32"/>
          <w:highlight w:val="none"/>
          <w:u w:val="none"/>
          <w:lang w:val="en-US" w:eastAsia="zh-CN"/>
        </w:rPr>
        <w:t>到2025年特困人员基本生活标准不低于低保1.3倍。</w:t>
      </w:r>
      <w:r>
        <w:rPr>
          <w:rFonts w:hint="eastAsia" w:ascii="Times New Roman" w:hAnsi="Times New Roman" w:eastAsia="仿宋_GB2312" w:cs="Times New Roman"/>
          <w:b w:val="0"/>
          <w:bCs w:val="0"/>
          <w:color w:val="auto"/>
          <w:szCs w:val="32"/>
          <w:highlight w:val="none"/>
          <w:u w:val="none"/>
          <w:lang w:val="en-US"/>
        </w:rPr>
        <w:t>加强对经济困难群体和特殊群体的法律援助，推动援助范围向低收入群体拓展。</w:t>
      </w:r>
      <w:r>
        <w:rPr>
          <w:rFonts w:hint="eastAsia" w:ascii="Times New Roman" w:hAnsi="Times New Roman" w:eastAsia="仿宋_GB2312" w:cs="Times New Roman"/>
          <w:b w:val="0"/>
          <w:bCs w:val="0"/>
          <w:color w:val="auto"/>
          <w:szCs w:val="32"/>
          <w:highlight w:val="none"/>
          <w:u w:val="none"/>
          <w:lang w:val="en-US" w:eastAsia="zh-CN"/>
        </w:rPr>
        <w:t>加强流浪乞讨人员救助服务，引入专业护理机构、社工组织、心理辅导机构参与救助服务。</w:t>
      </w:r>
      <w:r>
        <w:rPr>
          <w:rFonts w:hint="eastAsia" w:ascii="Times New Roman" w:hAnsi="Times New Roman" w:eastAsia="仿宋_GB2312" w:cs="Times New Roman"/>
          <w:b w:val="0"/>
          <w:bCs w:val="0"/>
          <w:color w:val="auto"/>
          <w:szCs w:val="32"/>
          <w:highlight w:val="none"/>
          <w:u w:val="none"/>
          <w:lang w:val="en-US"/>
        </w:rPr>
        <w:t>到2025年，</w:t>
      </w:r>
      <w:r>
        <w:rPr>
          <w:rFonts w:hint="eastAsia" w:ascii="Times New Roman" w:hAnsi="Times New Roman" w:eastAsia="仿宋_GB2312" w:cs="Times New Roman"/>
          <w:b w:val="0"/>
          <w:bCs w:val="0"/>
          <w:color w:val="auto"/>
          <w:szCs w:val="32"/>
          <w:highlight w:val="none"/>
          <w:u w:val="none"/>
          <w:lang w:val="en-US" w:eastAsia="zh-CN"/>
        </w:rPr>
        <w:t>建成1个市级区域性流浪乞讨人员救助管理站。</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rPr>
      </w:pPr>
      <w:r>
        <w:rPr>
          <w:rFonts w:hint="eastAsia" w:ascii="楷体_GB2312" w:hAnsi="楷体_GB2312" w:eastAsia="楷体_GB2312" w:cs="楷体_GB2312"/>
          <w:b/>
          <w:bCs/>
          <w:color w:val="auto"/>
          <w:szCs w:val="32"/>
          <w:u w:val="none"/>
          <w:lang w:val="en-US" w:eastAsia="zh-CN"/>
        </w:rPr>
        <w:t>推动社会救助便捷化。</w:t>
      </w:r>
      <w:r>
        <w:rPr>
          <w:rFonts w:hint="eastAsia" w:ascii="Times New Roman" w:hAnsi="Times New Roman" w:eastAsia="仿宋_GB2312" w:cs="Times New Roman"/>
          <w:b w:val="0"/>
          <w:bCs w:val="0"/>
          <w:color w:val="auto"/>
          <w:szCs w:val="32"/>
          <w:lang w:val="en-US"/>
        </w:rPr>
        <w:t>以低保对象、特困人员、低保边缘对象、支出型困难群众等特殊群体为重点，建设低收入人口动态监测信息平台</w:t>
      </w:r>
      <w:r>
        <w:rPr>
          <w:rFonts w:hint="eastAsia" w:ascii="Times New Roman" w:hAnsi="Times New Roman" w:eastAsia="仿宋_GB2312" w:cs="Times New Roman"/>
          <w:b w:val="0"/>
          <w:bCs w:val="0"/>
          <w:color w:val="auto"/>
          <w:szCs w:val="32"/>
          <w:lang w:val="en-US" w:eastAsia="zh-CN"/>
        </w:rPr>
        <w:t>，为相关部门和社会力量开展救助帮扶提供支持</w:t>
      </w:r>
      <w:r>
        <w:rPr>
          <w:rFonts w:hint="eastAsia" w:ascii="Times New Roman" w:hAnsi="Times New Roman" w:eastAsia="仿宋_GB2312" w:cs="Times New Roman"/>
          <w:b w:val="0"/>
          <w:bCs w:val="0"/>
          <w:color w:val="auto"/>
          <w:szCs w:val="32"/>
          <w:lang w:val="en-US"/>
        </w:rPr>
        <w:t>。建立村（社区）</w:t>
      </w:r>
      <w:r>
        <w:rPr>
          <w:rFonts w:ascii="Times New Roman" w:hAnsi="Times New Roman" w:eastAsia="仿宋_GB2312" w:cs="Times New Roman"/>
          <w:b w:val="0"/>
          <w:bCs w:val="0"/>
          <w:color w:val="auto"/>
          <w:szCs w:val="32"/>
          <w:lang w:val="en-US"/>
        </w:rPr>
        <w:t>—</w:t>
      </w:r>
      <w:r>
        <w:rPr>
          <w:rFonts w:hint="eastAsia" w:ascii="Times New Roman" w:hAnsi="Times New Roman" w:eastAsia="仿宋_GB2312" w:cs="Times New Roman"/>
          <w:b w:val="0"/>
          <w:bCs w:val="0"/>
          <w:color w:val="auto"/>
          <w:szCs w:val="32"/>
          <w:lang w:val="en-US"/>
        </w:rPr>
        <w:t>街镇（乡镇）</w:t>
      </w:r>
      <w:r>
        <w:rPr>
          <w:rFonts w:ascii="Times New Roman" w:hAnsi="Times New Roman" w:eastAsia="仿宋_GB2312" w:cs="Times New Roman"/>
          <w:b w:val="0"/>
          <w:bCs w:val="0"/>
          <w:color w:val="auto"/>
          <w:szCs w:val="32"/>
          <w:lang w:val="en-US"/>
        </w:rPr>
        <w:t>—</w:t>
      </w:r>
      <w:r>
        <w:rPr>
          <w:rFonts w:hint="eastAsia" w:ascii="Times New Roman" w:hAnsi="Times New Roman" w:eastAsia="仿宋_GB2312" w:cs="Times New Roman"/>
          <w:b w:val="0"/>
          <w:bCs w:val="0"/>
          <w:color w:val="auto"/>
          <w:szCs w:val="32"/>
          <w:lang w:val="en-US"/>
        </w:rPr>
        <w:t>区（县）三级社会工作服务体系，推进乡镇（街道）社会工作站建设全覆盖，提升服务困难群众、老年人、困境儿童等群体的能力。强化基层社会救助经办服务，村级设立社会救助协理员。推动乡镇（街道）建立社会救助申请的综合性平台，形成</w:t>
      </w:r>
      <w:r>
        <w:rPr>
          <w:rFonts w:hint="eastAsia" w:ascii="Times New Roman" w:hAnsi="Times New Roman" w:eastAsia="仿宋_GB2312" w:cs="Times New Roman"/>
          <w:b w:val="0"/>
          <w:bCs w:val="0"/>
          <w:color w:val="auto"/>
          <w:szCs w:val="32"/>
          <w:lang w:val="en-US" w:eastAsia="zh-CN"/>
        </w:rPr>
        <w:t>“</w:t>
      </w:r>
      <w:r>
        <w:rPr>
          <w:rFonts w:hint="eastAsia" w:ascii="Times New Roman" w:hAnsi="Times New Roman" w:eastAsia="仿宋_GB2312" w:cs="Times New Roman"/>
          <w:b w:val="0"/>
          <w:bCs w:val="0"/>
          <w:color w:val="auto"/>
          <w:szCs w:val="32"/>
          <w:lang w:val="en-US"/>
        </w:rPr>
        <w:t>一门受理、协同办理</w:t>
      </w:r>
      <w:r>
        <w:rPr>
          <w:rFonts w:hint="eastAsia" w:ascii="Times New Roman" w:hAnsi="Times New Roman" w:eastAsia="仿宋_GB2312" w:cs="Times New Roman"/>
          <w:b w:val="0"/>
          <w:bCs w:val="0"/>
          <w:color w:val="auto"/>
          <w:szCs w:val="32"/>
          <w:lang w:val="en-US" w:eastAsia="zh-CN"/>
        </w:rPr>
        <w:t>”</w:t>
      </w:r>
      <w:r>
        <w:rPr>
          <w:rFonts w:hint="eastAsia" w:ascii="Times New Roman" w:hAnsi="Times New Roman" w:eastAsia="仿宋_GB2312" w:cs="Times New Roman"/>
          <w:b w:val="0"/>
          <w:bCs w:val="0"/>
          <w:color w:val="auto"/>
          <w:szCs w:val="32"/>
          <w:lang w:val="en-US"/>
        </w:rPr>
        <w:t>的部门合作机制。健全跨部门、多层次、信息共享的社会救助家庭经济状况核对机制，实现社会救助信息系统互联互通、数据共享共用，推动社会救助服务向移动端延伸。</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eastAsia="zh-CN"/>
        </w:rPr>
      </w:pPr>
      <w:r>
        <w:rPr>
          <w:rFonts w:hint="eastAsia" w:ascii="楷体_GB2312" w:hAnsi="楷体_GB2312" w:eastAsia="楷体_GB2312" w:cs="楷体_GB2312"/>
          <w:b/>
          <w:bCs/>
          <w:color w:val="auto"/>
          <w:szCs w:val="32"/>
          <w:u w:val="none"/>
          <w:lang w:val="en-US" w:eastAsia="zh-CN"/>
        </w:rPr>
        <w:t>保障残疾人平等权益。</w:t>
      </w:r>
      <w:r>
        <w:rPr>
          <w:rFonts w:hint="eastAsia" w:ascii="Times New Roman" w:hAnsi="Times New Roman" w:eastAsia="仿宋_GB2312" w:cs="Times New Roman"/>
          <w:b w:val="0"/>
          <w:bCs w:val="0"/>
          <w:color w:val="auto"/>
          <w:szCs w:val="32"/>
          <w:highlight w:val="none"/>
          <w:u w:val="none"/>
          <w:lang w:val="en-US"/>
        </w:rPr>
        <w:t>动态调整困难残疾人生活补贴和重度残疾人护理补贴标准，将低保边缘家庭中符合条件的重度残疾人、重病患者，根据本人申请，参照“单人户”纳入最低生活保障范围，</w:t>
      </w:r>
      <w:r>
        <w:rPr>
          <w:rFonts w:hint="eastAsia" w:ascii="Times New Roman" w:hAnsi="Times New Roman" w:eastAsia="仿宋_GB2312" w:cs="Times New Roman"/>
          <w:b w:val="0"/>
          <w:bCs w:val="0"/>
          <w:color w:val="auto"/>
          <w:szCs w:val="32"/>
          <w:lang w:val="en-US"/>
        </w:rPr>
        <w:t>为符合条件的残疾人提供集中或社会化托养照护服务。推进适龄残疾儿童和青少年教育全覆盖。</w:t>
      </w:r>
      <w:r>
        <w:rPr>
          <w:rFonts w:hint="eastAsia" w:ascii="Times New Roman" w:hAnsi="Times New Roman" w:eastAsia="仿宋_GB2312" w:cs="Times New Roman"/>
          <w:b w:val="0"/>
          <w:bCs w:val="0"/>
          <w:color w:val="auto"/>
          <w:szCs w:val="32"/>
          <w:lang w:val="en-US" w:eastAsia="zh-CN"/>
        </w:rPr>
        <w:t>加强残疾人劳动权益保障和职业技能培训，扶持残疾人自主创业，促进残疾人就业</w:t>
      </w:r>
      <w:r>
        <w:rPr>
          <w:rFonts w:hint="eastAsia" w:ascii="Times New Roman" w:hAnsi="Times New Roman" w:eastAsia="仿宋_GB2312" w:cs="Times New Roman"/>
          <w:b w:val="0"/>
          <w:bCs w:val="0"/>
          <w:color w:val="auto"/>
          <w:szCs w:val="32"/>
          <w:lang w:val="en-US"/>
        </w:rPr>
        <w:t>。推进残疾人服务设施和综合服务体系建设，优化基层公共服务设施的助残功能，促进残疾人融合发展。实施无障碍环境市县建设三年行动，支持困难重度残疾人家庭无障碍设施改造。促进</w:t>
      </w:r>
      <w:r>
        <w:rPr>
          <w:rFonts w:hint="eastAsia" w:ascii="Times New Roman" w:hAnsi="Times New Roman" w:eastAsia="仿宋_GB2312" w:cs="Times New Roman"/>
          <w:b w:val="0"/>
          <w:bCs w:val="0"/>
          <w:color w:val="auto"/>
          <w:szCs w:val="32"/>
          <w:lang w:val="en-US" w:eastAsia="zh-CN"/>
        </w:rPr>
        <w:t>残疾人</w:t>
      </w:r>
      <w:r>
        <w:rPr>
          <w:rFonts w:hint="eastAsia" w:ascii="Times New Roman" w:hAnsi="Times New Roman" w:eastAsia="仿宋_GB2312" w:cs="Times New Roman"/>
          <w:b w:val="0"/>
          <w:bCs w:val="0"/>
          <w:color w:val="auto"/>
          <w:szCs w:val="32"/>
          <w:lang w:val="en-US"/>
        </w:rPr>
        <w:t>康复服务</w:t>
      </w:r>
      <w:r>
        <w:rPr>
          <w:rFonts w:hint="eastAsia" w:ascii="Times New Roman" w:hAnsi="Times New Roman" w:eastAsia="仿宋_GB2312" w:cs="Times New Roman"/>
          <w:b w:val="0"/>
          <w:bCs w:val="0"/>
          <w:color w:val="auto"/>
          <w:szCs w:val="32"/>
          <w:lang w:val="en-US" w:eastAsia="zh-CN"/>
        </w:rPr>
        <w:t>发展</w:t>
      </w:r>
      <w:r>
        <w:rPr>
          <w:rFonts w:hint="eastAsia" w:ascii="Times New Roman" w:hAnsi="Times New Roman" w:eastAsia="仿宋_GB2312" w:cs="Times New Roman"/>
          <w:b w:val="0"/>
          <w:bCs w:val="0"/>
          <w:color w:val="auto"/>
          <w:szCs w:val="32"/>
          <w:lang w:val="en-US"/>
        </w:rPr>
        <w:t>，提高康复辅助器具适配率。推进精神障碍社区康复服务，到2025年，</w:t>
      </w:r>
      <w:r>
        <w:rPr>
          <w:rFonts w:hint="eastAsia" w:ascii="Times New Roman" w:hAnsi="Times New Roman" w:eastAsia="仿宋_GB2312" w:cs="Times New Roman"/>
          <w:b w:val="0"/>
          <w:bCs w:val="0"/>
          <w:color w:val="auto"/>
          <w:szCs w:val="32"/>
          <w:lang w:val="en-US" w:eastAsia="zh-CN"/>
        </w:rPr>
        <w:t>全市所有</w:t>
      </w:r>
      <w:r>
        <w:rPr>
          <w:rFonts w:hint="eastAsia" w:ascii="Times New Roman" w:hAnsi="Times New Roman" w:eastAsia="仿宋_GB2312" w:cs="Times New Roman"/>
          <w:b w:val="0"/>
          <w:bCs w:val="0"/>
          <w:color w:val="auto"/>
          <w:szCs w:val="32"/>
          <w:lang w:val="en-US"/>
        </w:rPr>
        <w:t>县（</w:t>
      </w:r>
      <w:r>
        <w:rPr>
          <w:rFonts w:hint="eastAsia" w:ascii="Times New Roman" w:hAnsi="Times New Roman" w:eastAsia="仿宋_GB2312" w:cs="Times New Roman"/>
          <w:b w:val="0"/>
          <w:bCs w:val="0"/>
          <w:color w:val="auto"/>
          <w:szCs w:val="32"/>
          <w:lang w:val="en-US" w:eastAsia="zh-CN"/>
        </w:rPr>
        <w:t>市、</w:t>
      </w:r>
      <w:r>
        <w:rPr>
          <w:rFonts w:hint="eastAsia" w:ascii="Times New Roman" w:hAnsi="Times New Roman" w:eastAsia="仿宋_GB2312" w:cs="Times New Roman"/>
          <w:b w:val="0"/>
          <w:bCs w:val="0"/>
          <w:color w:val="auto"/>
          <w:szCs w:val="32"/>
          <w:lang w:val="en-US"/>
        </w:rPr>
        <w:t>区）开展精神障碍社区康复</w:t>
      </w:r>
      <w:r>
        <w:rPr>
          <w:rFonts w:hint="eastAsia" w:ascii="Times New Roman" w:hAnsi="Times New Roman" w:eastAsia="仿宋_GB2312" w:cs="Times New Roman"/>
          <w:b w:val="0"/>
          <w:bCs w:val="0"/>
          <w:color w:val="auto"/>
          <w:szCs w:val="32"/>
          <w:lang w:val="en-US" w:eastAsia="zh-CN"/>
        </w:rPr>
        <w:t>。</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b w:val="0"/>
          <w:bCs w:val="0"/>
          <w:color w:val="auto"/>
          <w:szCs w:val="32"/>
          <w:lang w:val="en-US" w:eastAsia="zh-CN"/>
        </w:rPr>
      </w:pPr>
      <w:r>
        <w:rPr>
          <w:rFonts w:hint="eastAsia" w:ascii="楷体_GB2312" w:hAnsi="楷体_GB2312" w:eastAsia="楷体_GB2312" w:cs="楷体_GB2312"/>
          <w:b/>
          <w:bCs/>
          <w:color w:val="auto"/>
          <w:szCs w:val="32"/>
          <w:lang w:val="en-US" w:eastAsia="zh-CN"/>
        </w:rPr>
        <w:t>加强社会保险服务。</w:t>
      </w:r>
      <w:r>
        <w:rPr>
          <w:rFonts w:hint="eastAsia" w:ascii="Times New Roman" w:hAnsi="Times New Roman" w:eastAsia="仿宋_GB2312" w:cs="Times New Roman"/>
          <w:b w:val="0"/>
          <w:bCs w:val="0"/>
          <w:color w:val="auto"/>
          <w:szCs w:val="32"/>
          <w:lang w:val="en-US" w:eastAsia="zh-CN"/>
        </w:rPr>
        <w:t>健全“多险合一、一网通办”的社会保险服务模式，整合服务</w:t>
      </w:r>
      <w:r>
        <w:rPr>
          <w:rFonts w:hint="eastAsia" w:ascii="Times New Roman" w:hAnsi="Times New Roman" w:eastAsia="仿宋_GB2312" w:cs="Times New Roman"/>
          <w:b w:val="0"/>
          <w:bCs w:val="0"/>
          <w:color w:val="auto"/>
          <w:szCs w:val="32"/>
          <w:lang w:val="en-US"/>
        </w:rPr>
        <w:t>资源，构建全</w:t>
      </w:r>
      <w:r>
        <w:rPr>
          <w:rFonts w:hint="eastAsia" w:ascii="Times New Roman" w:hAnsi="Times New Roman" w:eastAsia="仿宋_GB2312" w:cs="Times New Roman"/>
          <w:b w:val="0"/>
          <w:bCs w:val="0"/>
          <w:color w:val="auto"/>
          <w:szCs w:val="32"/>
          <w:lang w:val="en-US" w:eastAsia="zh-CN"/>
        </w:rPr>
        <w:t>市</w:t>
      </w:r>
      <w:r>
        <w:rPr>
          <w:rFonts w:hint="eastAsia" w:ascii="Times New Roman" w:hAnsi="Times New Roman" w:eastAsia="仿宋_GB2312" w:cs="Times New Roman"/>
          <w:b w:val="0"/>
          <w:bCs w:val="0"/>
          <w:color w:val="auto"/>
          <w:szCs w:val="32"/>
          <w:lang w:val="en-US"/>
        </w:rPr>
        <w:t>统一的社会保险公共服务平台，与全国社会保险公共服务平台无缝对接和互联互通。推动社</w:t>
      </w:r>
      <w:r>
        <w:rPr>
          <w:rFonts w:hint="eastAsia" w:ascii="Times New Roman" w:hAnsi="Times New Roman" w:eastAsia="仿宋_GB2312" w:cs="Times New Roman"/>
          <w:b w:val="0"/>
          <w:bCs w:val="0"/>
          <w:color w:val="auto"/>
          <w:szCs w:val="32"/>
          <w:lang w:val="en-US" w:eastAsia="zh-CN"/>
        </w:rPr>
        <w:t>会</w:t>
      </w:r>
      <w:r>
        <w:rPr>
          <w:rFonts w:hint="eastAsia" w:ascii="Times New Roman" w:hAnsi="Times New Roman" w:eastAsia="仿宋_GB2312" w:cs="Times New Roman"/>
          <w:b w:val="0"/>
          <w:bCs w:val="0"/>
          <w:color w:val="auto"/>
          <w:szCs w:val="32"/>
          <w:lang w:val="en-US"/>
        </w:rPr>
        <w:t>保</w:t>
      </w:r>
      <w:r>
        <w:rPr>
          <w:rFonts w:hint="eastAsia" w:ascii="Times New Roman" w:hAnsi="Times New Roman" w:eastAsia="仿宋_GB2312" w:cs="Times New Roman"/>
          <w:b w:val="0"/>
          <w:bCs w:val="0"/>
          <w:color w:val="auto"/>
          <w:szCs w:val="32"/>
          <w:lang w:val="en-US" w:eastAsia="zh-CN"/>
        </w:rPr>
        <w:t>险服务</w:t>
      </w:r>
      <w:r>
        <w:rPr>
          <w:rFonts w:hint="eastAsia" w:ascii="Times New Roman" w:hAnsi="Times New Roman" w:eastAsia="仿宋_GB2312" w:cs="Times New Roman"/>
          <w:b w:val="0"/>
          <w:bCs w:val="0"/>
          <w:color w:val="auto"/>
          <w:szCs w:val="32"/>
          <w:lang w:val="en-US"/>
        </w:rPr>
        <w:t>数字化转型，建立多渠道、多层次的社会保险智能经办服务</w:t>
      </w:r>
      <w:r>
        <w:rPr>
          <w:rFonts w:hint="eastAsia" w:ascii="Times New Roman" w:hAnsi="Times New Roman" w:eastAsia="仿宋_GB2312" w:cs="Times New Roman"/>
          <w:b w:val="0"/>
          <w:bCs w:val="0"/>
          <w:color w:val="auto"/>
          <w:szCs w:val="32"/>
          <w:lang w:val="en-US" w:eastAsia="zh-CN"/>
        </w:rPr>
        <w:t>体系，</w:t>
      </w:r>
      <w:r>
        <w:rPr>
          <w:rFonts w:hint="eastAsia" w:ascii="Times New Roman" w:hAnsi="Times New Roman" w:eastAsia="仿宋_GB2312" w:cs="Times New Roman"/>
          <w:b w:val="0"/>
          <w:bCs w:val="0"/>
          <w:color w:val="auto"/>
          <w:szCs w:val="32"/>
          <w:lang w:val="en-US"/>
        </w:rPr>
        <w:t>全面提升社会保险数据质量，实现部门</w:t>
      </w:r>
      <w:r>
        <w:rPr>
          <w:rFonts w:hint="eastAsia" w:ascii="Times New Roman" w:hAnsi="Times New Roman" w:eastAsia="仿宋_GB2312" w:cs="Times New Roman"/>
          <w:b w:val="0"/>
          <w:bCs w:val="0"/>
          <w:color w:val="auto"/>
          <w:szCs w:val="32"/>
          <w:lang w:val="en-US" w:eastAsia="zh-CN"/>
        </w:rPr>
        <w:t>间</w:t>
      </w:r>
      <w:r>
        <w:rPr>
          <w:rFonts w:hint="eastAsia" w:ascii="Times New Roman" w:hAnsi="Times New Roman" w:eastAsia="仿宋_GB2312" w:cs="Times New Roman"/>
          <w:b w:val="0"/>
          <w:bCs w:val="0"/>
          <w:color w:val="auto"/>
          <w:szCs w:val="32"/>
          <w:lang w:val="en-US"/>
        </w:rPr>
        <w:t>数据共享。持续推进社保卡建设应用，大力推行电子社保卡，提升社</w:t>
      </w:r>
      <w:r>
        <w:rPr>
          <w:rFonts w:hint="eastAsia" w:ascii="Times New Roman" w:hAnsi="Times New Roman" w:eastAsia="仿宋_GB2312" w:cs="Times New Roman"/>
          <w:b w:val="0"/>
          <w:bCs w:val="0"/>
          <w:color w:val="auto"/>
          <w:szCs w:val="32"/>
          <w:lang w:val="en-US" w:eastAsia="zh-CN"/>
        </w:rPr>
        <w:t>会</w:t>
      </w:r>
      <w:r>
        <w:rPr>
          <w:rFonts w:hint="eastAsia" w:ascii="Times New Roman" w:hAnsi="Times New Roman" w:eastAsia="仿宋_GB2312" w:cs="Times New Roman"/>
          <w:b w:val="0"/>
          <w:bCs w:val="0"/>
          <w:color w:val="auto"/>
          <w:szCs w:val="32"/>
          <w:lang w:val="en-US"/>
        </w:rPr>
        <w:t>保</w:t>
      </w:r>
      <w:r>
        <w:rPr>
          <w:rFonts w:hint="eastAsia" w:ascii="Times New Roman" w:hAnsi="Times New Roman" w:eastAsia="仿宋_GB2312" w:cs="Times New Roman"/>
          <w:b w:val="0"/>
          <w:bCs w:val="0"/>
          <w:color w:val="auto"/>
          <w:szCs w:val="32"/>
          <w:lang w:val="en-US" w:eastAsia="zh-CN"/>
        </w:rPr>
        <w:t>险服务</w:t>
      </w:r>
      <w:r>
        <w:rPr>
          <w:rFonts w:hint="eastAsia" w:ascii="Times New Roman" w:hAnsi="Times New Roman" w:eastAsia="仿宋_GB2312" w:cs="Times New Roman"/>
          <w:b w:val="0"/>
          <w:bCs w:val="0"/>
          <w:color w:val="auto"/>
          <w:szCs w:val="32"/>
          <w:lang w:val="en-US"/>
        </w:rPr>
        <w:t>的便利化、信息化和智能化。推进社会保险关系转移平台建设</w:t>
      </w:r>
      <w:r>
        <w:rPr>
          <w:rFonts w:hint="eastAsia" w:ascii="Times New Roman" w:hAnsi="Times New Roman" w:eastAsia="仿宋_GB2312" w:cs="Times New Roman"/>
          <w:b w:val="0"/>
          <w:bCs w:val="0"/>
          <w:color w:val="auto"/>
          <w:szCs w:val="32"/>
          <w:lang w:val="en-US" w:eastAsia="zh-CN"/>
        </w:rPr>
        <w:t>，</w:t>
      </w:r>
      <w:r>
        <w:rPr>
          <w:rFonts w:hint="eastAsia" w:ascii="Times New Roman" w:hAnsi="Times New Roman" w:eastAsia="仿宋_GB2312" w:cs="Times New Roman"/>
          <w:b w:val="0"/>
          <w:bCs w:val="0"/>
          <w:color w:val="auto"/>
          <w:szCs w:val="32"/>
          <w:lang w:val="en-US"/>
        </w:rPr>
        <w:t>加快社会保险领域信用体系建设</w:t>
      </w:r>
      <w:r>
        <w:rPr>
          <w:rFonts w:hint="eastAsia" w:ascii="Times New Roman" w:hAnsi="Times New Roman" w:eastAsia="仿宋_GB2312" w:cs="Times New Roman"/>
          <w:b w:val="0"/>
          <w:bCs w:val="0"/>
          <w:color w:val="auto"/>
          <w:szCs w:val="32"/>
          <w:lang w:val="en-US" w:eastAsia="zh-CN"/>
        </w:rPr>
        <w:t>。</w:t>
      </w:r>
    </w:p>
    <w:p>
      <w:pPr>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 w:hAnsi="仿宋" w:eastAsia="仿宋" w:cs="仿宋"/>
          <w:b w:val="0"/>
          <w:bCs w:val="0"/>
          <w:color w:val="auto"/>
          <w:szCs w:val="32"/>
          <w:lang w:eastAsia="zh-CN" w:bidi="zh-CN"/>
        </w:rPr>
      </w:pPr>
      <w:r>
        <w:rPr>
          <w:rFonts w:hint="eastAsia" w:ascii="楷体_GB2312" w:hAnsi="楷体_GB2312" w:eastAsia="楷体_GB2312" w:cs="楷体_GB2312"/>
          <w:b/>
          <w:bCs/>
          <w:color w:val="auto"/>
          <w:szCs w:val="32"/>
          <w:lang w:val="en-US" w:eastAsia="zh-CN"/>
        </w:rPr>
        <w:t>完善失业保险制度。</w:t>
      </w:r>
      <w:r>
        <w:rPr>
          <w:rFonts w:hint="eastAsia" w:ascii="仿宋" w:hAnsi="仿宋" w:eastAsia="仿宋" w:cs="仿宋"/>
          <w:b w:val="0"/>
          <w:bCs w:val="0"/>
          <w:color w:val="auto"/>
          <w:szCs w:val="32"/>
          <w:lang w:val="en-US" w:eastAsia="zh-CN" w:bidi="zh-CN"/>
        </w:rPr>
        <w:t>建立健全失业保险预防失业、促进就业长效机制，进一步提高统筹层次、规范管理和服务，保障基金安全。深入实施失业保险基金省级统筹工作。完善</w:t>
      </w:r>
      <w:r>
        <w:rPr>
          <w:rFonts w:hint="eastAsia" w:ascii="仿宋" w:hAnsi="仿宋" w:eastAsia="仿宋" w:cs="仿宋"/>
          <w:b w:val="0"/>
          <w:bCs w:val="0"/>
          <w:color w:val="auto"/>
          <w:szCs w:val="32"/>
          <w:lang w:bidi="zh-CN"/>
        </w:rPr>
        <w:t>失业保险支持参保企业稳岗、参保职工提升技能等惠企惠民补贴政策。鼓励引导农村转移劳动力参加失业保险，充分发挥失业保险</w:t>
      </w:r>
      <w:r>
        <w:rPr>
          <w:rFonts w:hint="eastAsia" w:ascii="仿宋" w:hAnsi="仿宋" w:eastAsia="仿宋" w:cs="仿宋"/>
          <w:b w:val="0"/>
          <w:bCs w:val="0"/>
          <w:color w:val="auto"/>
          <w:szCs w:val="32"/>
          <w:lang w:val="zh-CN" w:eastAsia="zh-CN" w:bidi="zh-CN"/>
        </w:rPr>
        <w:t>“保</w:t>
      </w:r>
      <w:r>
        <w:rPr>
          <w:rFonts w:hint="eastAsia" w:ascii="仿宋" w:hAnsi="仿宋" w:eastAsia="仿宋" w:cs="仿宋"/>
          <w:b w:val="0"/>
          <w:bCs w:val="0"/>
          <w:color w:val="auto"/>
          <w:szCs w:val="32"/>
          <w:lang w:bidi="zh-CN"/>
        </w:rPr>
        <w:t>生活、防失业、促就业”功能作用，保障相对贫困人员参保权益。加强失业保险参保扩面，将覆盖范围逐步扩大到所有用人单位，积极探索建立灵活就业人员参保机制。到</w:t>
      </w:r>
      <w:r>
        <w:rPr>
          <w:rFonts w:hint="eastAsia" w:ascii="仿宋" w:hAnsi="仿宋" w:eastAsia="仿宋" w:cs="仿宋"/>
          <w:b w:val="0"/>
          <w:bCs w:val="0"/>
          <w:color w:val="auto"/>
          <w:szCs w:val="32"/>
          <w:lang w:val="en-US" w:bidi="zh-CN"/>
        </w:rPr>
        <w:t>2025年，全市参加</w:t>
      </w:r>
      <w:r>
        <w:rPr>
          <w:rFonts w:hint="eastAsia" w:ascii="仿宋" w:hAnsi="仿宋" w:eastAsia="仿宋" w:cs="仿宋"/>
          <w:b w:val="0"/>
          <w:bCs w:val="0"/>
          <w:color w:val="auto"/>
          <w:szCs w:val="32"/>
          <w:lang w:bidi="zh-CN"/>
        </w:rPr>
        <w:t>失业保险</w:t>
      </w:r>
      <w:r>
        <w:rPr>
          <w:rFonts w:hint="eastAsia" w:ascii="仿宋" w:hAnsi="仿宋" w:eastAsia="仿宋" w:cs="仿宋"/>
          <w:b w:val="0"/>
          <w:bCs w:val="0"/>
          <w:color w:val="auto"/>
          <w:szCs w:val="32"/>
          <w:lang w:eastAsia="zh-CN" w:bidi="zh-CN"/>
        </w:rPr>
        <w:t>人数达到</w:t>
      </w:r>
      <w:r>
        <w:rPr>
          <w:rFonts w:hint="eastAsia" w:ascii="仿宋" w:hAnsi="仿宋" w:eastAsia="仿宋" w:cs="仿宋"/>
          <w:b w:val="0"/>
          <w:bCs w:val="0"/>
          <w:color w:val="auto"/>
          <w:szCs w:val="32"/>
          <w:lang w:val="en-US" w:eastAsia="zh-CN" w:bidi="zh-CN"/>
        </w:rPr>
        <w:t>64.52</w:t>
      </w:r>
      <w:r>
        <w:rPr>
          <w:rFonts w:hint="eastAsia" w:ascii="仿宋" w:hAnsi="仿宋" w:eastAsia="仿宋" w:cs="仿宋"/>
          <w:b w:val="0"/>
          <w:bCs w:val="0"/>
          <w:color w:val="auto"/>
          <w:szCs w:val="32"/>
          <w:lang w:eastAsia="zh-CN" w:bidi="zh-CN"/>
        </w:rPr>
        <w:t>万人。</w:t>
      </w:r>
    </w:p>
    <w:p>
      <w:pPr>
        <w:keepNext w:val="0"/>
        <w:keepLines w:val="0"/>
        <w:pageBreakBefore w:val="0"/>
        <w:kinsoku/>
        <w:wordWrap/>
        <w:overflowPunct/>
        <w:topLinePunct w:val="0"/>
        <w:autoSpaceDE w:val="0"/>
        <w:autoSpaceDN w:val="0"/>
        <w:bidi w:val="0"/>
        <w:adjustRightInd/>
        <w:snapToGrid/>
        <w:spacing w:line="240" w:lineRule="auto"/>
        <w:ind w:firstLine="624" w:firstLineChars="200"/>
        <w:textAlignment w:val="auto"/>
        <w:rPr>
          <w:rFonts w:hint="eastAsia" w:ascii="Times New Roman" w:hAnsi="Times New Roman" w:eastAsia="仿宋_GB2312" w:cs="Times New Roman"/>
          <w:b w:val="0"/>
          <w:bCs w:val="0"/>
          <w:color w:val="auto"/>
          <w:szCs w:val="32"/>
          <w:lang w:bidi="zh-CN"/>
        </w:rPr>
      </w:pPr>
      <w:r>
        <w:rPr>
          <w:rFonts w:hint="eastAsia" w:ascii="楷体_GB2312" w:hAnsi="楷体_GB2312" w:eastAsia="楷体_GB2312" w:cs="楷体_GB2312"/>
          <w:b/>
          <w:bCs/>
          <w:color w:val="auto"/>
          <w:szCs w:val="32"/>
          <w:u w:val="none"/>
          <w:lang w:val="en-US" w:eastAsia="zh-CN"/>
        </w:rPr>
        <w:t>健全工伤保险制度。</w:t>
      </w:r>
      <w:r>
        <w:rPr>
          <w:rFonts w:hint="eastAsia" w:ascii="Times New Roman" w:hAnsi="Times New Roman" w:eastAsia="仿宋_GB2312" w:cs="Times New Roman"/>
          <w:b w:val="0"/>
          <w:bCs w:val="0"/>
          <w:color w:val="auto"/>
          <w:szCs w:val="32"/>
          <w:lang w:bidi="zh-CN"/>
        </w:rPr>
        <w:t>深化工伤保险省级统筹，建立规范高效的工伤保险基金省级统筹管理体系。探索建立以工伤保险为主体、商业保险为补充的多层次工伤保障制度体系。研究出台新业态人员职业伤害保障办法。建立完善预防、补偿、康复</w:t>
      </w:r>
      <w:r>
        <w:rPr>
          <w:rFonts w:hint="eastAsia" w:ascii="Times New Roman" w:hAnsi="Times New Roman" w:eastAsia="仿宋_GB2312" w:cs="Times New Roman"/>
          <w:b w:val="0"/>
          <w:bCs w:val="0"/>
          <w:color w:val="auto"/>
          <w:szCs w:val="32"/>
          <w:lang w:val="zh-CN" w:eastAsia="zh-CN" w:bidi="zh-CN"/>
        </w:rPr>
        <w:t>“三位</w:t>
      </w:r>
      <w:r>
        <w:rPr>
          <w:rFonts w:hint="eastAsia" w:ascii="Times New Roman" w:hAnsi="Times New Roman" w:eastAsia="仿宋_GB2312" w:cs="Times New Roman"/>
          <w:b w:val="0"/>
          <w:bCs w:val="0"/>
          <w:color w:val="auto"/>
          <w:szCs w:val="32"/>
          <w:lang w:bidi="zh-CN"/>
        </w:rPr>
        <w:t>一体”工伤保险制度体系</w:t>
      </w:r>
      <w:r>
        <w:rPr>
          <w:rFonts w:ascii="Times New Roman" w:hAnsi="Times New Roman" w:eastAsia="仿宋_GB2312" w:cs="Times New Roman"/>
          <w:b w:val="0"/>
          <w:bCs w:val="0"/>
          <w:color w:val="auto"/>
          <w:szCs w:val="32"/>
          <w:lang w:bidi="zh-CN"/>
        </w:rPr>
        <w:t>，健全</w:t>
      </w:r>
      <w:r>
        <w:rPr>
          <w:rFonts w:hint="eastAsia" w:ascii="Times New Roman" w:hAnsi="Times New Roman" w:eastAsia="仿宋_GB2312" w:cs="Times New Roman"/>
          <w:b w:val="0"/>
          <w:bCs w:val="0"/>
          <w:color w:val="auto"/>
          <w:szCs w:val="32"/>
          <w:lang w:bidi="zh-CN"/>
        </w:rPr>
        <w:t>“</w:t>
      </w:r>
      <w:r>
        <w:rPr>
          <w:rFonts w:ascii="Times New Roman" w:hAnsi="Times New Roman" w:eastAsia="仿宋_GB2312" w:cs="Times New Roman"/>
          <w:b w:val="0"/>
          <w:bCs w:val="0"/>
          <w:color w:val="auto"/>
          <w:szCs w:val="32"/>
          <w:lang w:bidi="zh-CN"/>
        </w:rPr>
        <w:t>大预防</w:t>
      </w:r>
      <w:r>
        <w:rPr>
          <w:rFonts w:hint="eastAsia" w:ascii="Times New Roman" w:hAnsi="Times New Roman" w:eastAsia="仿宋_GB2312" w:cs="Times New Roman"/>
          <w:b w:val="0"/>
          <w:bCs w:val="0"/>
          <w:color w:val="auto"/>
          <w:szCs w:val="32"/>
          <w:lang w:bidi="zh-CN"/>
        </w:rPr>
        <w:t>”</w:t>
      </w:r>
      <w:r>
        <w:rPr>
          <w:rFonts w:ascii="Times New Roman" w:hAnsi="Times New Roman" w:eastAsia="仿宋_GB2312" w:cs="Times New Roman"/>
          <w:b w:val="0"/>
          <w:bCs w:val="0"/>
          <w:color w:val="auto"/>
          <w:szCs w:val="32"/>
          <w:lang w:bidi="zh-CN"/>
        </w:rPr>
        <w:t>工作机制。</w:t>
      </w:r>
      <w:r>
        <w:rPr>
          <w:rFonts w:hint="eastAsia" w:ascii="Times New Roman" w:hAnsi="Times New Roman" w:eastAsia="仿宋_GB2312" w:cs="Times New Roman"/>
          <w:b w:val="0"/>
          <w:bCs w:val="0"/>
          <w:color w:val="auto"/>
          <w:szCs w:val="32"/>
          <w:lang w:bidi="zh-CN"/>
        </w:rPr>
        <w:t>研究制定预防费管理使用办法，促进伤后补偿向伤前预防倾斜。积极探索全</w:t>
      </w:r>
      <w:r>
        <w:rPr>
          <w:rFonts w:hint="eastAsia" w:ascii="Times New Roman" w:hAnsi="Times New Roman" w:eastAsia="仿宋_GB2312" w:cs="Times New Roman"/>
          <w:b w:val="0"/>
          <w:bCs w:val="0"/>
          <w:color w:val="auto"/>
          <w:szCs w:val="32"/>
          <w:lang w:val="en-US" w:eastAsia="zh-CN" w:bidi="zh-CN"/>
        </w:rPr>
        <w:t>市</w:t>
      </w:r>
      <w:r>
        <w:rPr>
          <w:rFonts w:hint="eastAsia" w:ascii="Times New Roman" w:hAnsi="Times New Roman" w:eastAsia="仿宋_GB2312" w:cs="Times New Roman"/>
          <w:b w:val="0"/>
          <w:bCs w:val="0"/>
          <w:color w:val="auto"/>
          <w:szCs w:val="32"/>
          <w:lang w:bidi="zh-CN"/>
        </w:rPr>
        <w:t>康复平台建设，试点推进康复早期介入和</w:t>
      </w:r>
      <w:r>
        <w:rPr>
          <w:rFonts w:hint="eastAsia" w:ascii="Times New Roman" w:hAnsi="Times New Roman" w:eastAsia="仿宋_GB2312" w:cs="Times New Roman"/>
          <w:b w:val="0"/>
          <w:bCs w:val="0"/>
          <w:color w:val="auto"/>
          <w:szCs w:val="32"/>
          <w:lang w:val="zh-CN" w:eastAsia="zh-CN" w:bidi="zh-CN"/>
        </w:rPr>
        <w:t>“先</w:t>
      </w:r>
      <w:r>
        <w:rPr>
          <w:rFonts w:hint="eastAsia" w:ascii="Times New Roman" w:hAnsi="Times New Roman" w:eastAsia="仿宋_GB2312" w:cs="Times New Roman"/>
          <w:b w:val="0"/>
          <w:bCs w:val="0"/>
          <w:color w:val="auto"/>
          <w:szCs w:val="32"/>
          <w:lang w:bidi="zh-CN"/>
        </w:rPr>
        <w:t>康复后鉴定”的工作机制，合理构建全</w:t>
      </w:r>
      <w:r>
        <w:rPr>
          <w:rFonts w:hint="eastAsia" w:ascii="Times New Roman" w:hAnsi="Times New Roman" w:eastAsia="仿宋_GB2312" w:cs="Times New Roman"/>
          <w:b w:val="0"/>
          <w:bCs w:val="0"/>
          <w:color w:val="auto"/>
          <w:szCs w:val="32"/>
          <w:lang w:val="en-US" w:eastAsia="zh-CN" w:bidi="zh-CN"/>
        </w:rPr>
        <w:t>市</w:t>
      </w:r>
      <w:r>
        <w:rPr>
          <w:rFonts w:hint="eastAsia" w:ascii="Times New Roman" w:hAnsi="Times New Roman" w:eastAsia="仿宋_GB2312" w:cs="Times New Roman"/>
          <w:b w:val="0"/>
          <w:bCs w:val="0"/>
          <w:color w:val="auto"/>
          <w:szCs w:val="32"/>
          <w:lang w:bidi="zh-CN"/>
        </w:rPr>
        <w:t>康复网络。积极推进灵活就业人员、小微企业和有雇工的个体工商户参加工伤保险（职业伤害保障）。到</w:t>
      </w:r>
      <w:r>
        <w:rPr>
          <w:rFonts w:hint="eastAsia" w:ascii="Times New Roman" w:hAnsi="Times New Roman" w:eastAsia="仿宋_GB2312" w:cs="Times New Roman"/>
          <w:b w:val="0"/>
          <w:bCs w:val="0"/>
          <w:color w:val="auto"/>
          <w:szCs w:val="32"/>
          <w:lang w:val="en-US" w:bidi="zh-CN"/>
        </w:rPr>
        <w:t>2025年</w:t>
      </w:r>
      <w:r>
        <w:rPr>
          <w:rFonts w:hint="eastAsia" w:ascii="Times New Roman" w:hAnsi="Times New Roman" w:eastAsia="仿宋_GB2312" w:cs="Times New Roman"/>
          <w:b w:val="0"/>
          <w:bCs w:val="0"/>
          <w:color w:val="auto"/>
          <w:szCs w:val="32"/>
          <w:lang w:bidi="zh-CN"/>
        </w:rPr>
        <w:t>全市工伤保险参保人数达到</w:t>
      </w:r>
      <w:r>
        <w:rPr>
          <w:rFonts w:hint="eastAsia" w:ascii="Times New Roman" w:hAnsi="Times New Roman" w:eastAsia="仿宋_GB2312" w:cs="Times New Roman"/>
          <w:b w:val="0"/>
          <w:bCs w:val="0"/>
          <w:color w:val="auto"/>
          <w:szCs w:val="32"/>
          <w:lang w:val="en-US" w:eastAsia="zh-CN" w:bidi="zh-CN"/>
        </w:rPr>
        <w:t>41.5</w:t>
      </w:r>
      <w:r>
        <w:rPr>
          <w:rFonts w:hint="eastAsia" w:ascii="Times New Roman" w:hAnsi="Times New Roman" w:eastAsia="仿宋_GB2312" w:cs="Times New Roman"/>
          <w:b w:val="0"/>
          <w:bCs w:val="0"/>
          <w:color w:val="auto"/>
          <w:szCs w:val="32"/>
          <w:lang w:bidi="zh-CN"/>
        </w:rPr>
        <w:t>万人。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860" w:type="dxa"/>
            <w:noWrap w:val="0"/>
            <w:vAlign w:val="center"/>
          </w:tcPr>
          <w:p>
            <w:pPr>
              <w:widowControl/>
              <w:autoSpaceDE/>
              <w:autoSpaceDN/>
              <w:adjustRightInd w:val="0"/>
              <w:snapToGrid w:val="0"/>
              <w:spacing w:line="420" w:lineRule="exact"/>
              <w:jc w:val="center"/>
              <w:rPr>
                <w:rFonts w:ascii="Times New Roman" w:hAnsi="Times New Roman" w:eastAsia="黑体" w:cs="Times New Roman"/>
                <w:b w:val="0"/>
                <w:bCs w:val="0"/>
                <w:color w:val="auto"/>
                <w:kern w:val="2"/>
                <w:sz w:val="24"/>
                <w:szCs w:val="24"/>
                <w:lang w:val="en-US"/>
              </w:rPr>
            </w:pPr>
            <w:r>
              <w:rPr>
                <w:rFonts w:hint="eastAsia" w:ascii="Times New Roman" w:hAnsi="Times New Roman" w:eastAsia="黑体" w:cs="Times New Roman"/>
                <w:color w:val="auto"/>
                <w:kern w:val="0"/>
                <w:sz w:val="28"/>
                <w:szCs w:val="28"/>
                <w:lang w:val="en-US" w:eastAsia="zh-CN" w:bidi="ar-SA"/>
              </w:rPr>
              <w:t>专栏6：“弱有所扶”保障工程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8860" w:type="dxa"/>
            <w:noWrap w:val="0"/>
            <w:vAlign w:val="top"/>
          </w:tcPr>
          <w:p>
            <w:pPr>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20" w:lineRule="exact"/>
              <w:ind w:firstLine="464" w:firstLineChars="200"/>
              <w:jc w:val="both"/>
              <w:textAlignment w:val="auto"/>
              <w:rPr>
                <w:rFonts w:hint="eastAsia" w:ascii="Times New Roman" w:hAnsi="Times New Roman" w:eastAsia="仿宋" w:cs="仿宋"/>
                <w:b w:val="0"/>
                <w:bCs w:val="0"/>
                <w:color w:val="auto"/>
                <w:kern w:val="2"/>
                <w:sz w:val="24"/>
                <w:szCs w:val="24"/>
                <w:lang w:val="en-US" w:eastAsia="zh-CN"/>
              </w:rPr>
            </w:pPr>
            <w:r>
              <w:rPr>
                <w:rFonts w:hint="eastAsia" w:ascii="楷体" w:hAnsi="楷体" w:eastAsia="楷体" w:cs="楷体"/>
                <w:b/>
                <w:bCs/>
                <w:color w:val="auto"/>
                <w:kern w:val="0"/>
                <w:sz w:val="24"/>
                <w:szCs w:val="32"/>
                <w:lang w:val="en-US" w:eastAsia="zh-CN" w:bidi="ar-SA"/>
              </w:rPr>
              <w:t>1、社会福利项目。</w:t>
            </w:r>
            <w:r>
              <w:rPr>
                <w:rFonts w:hint="eastAsia" w:ascii="Times New Roman" w:hAnsi="Times New Roman" w:eastAsia="仿宋" w:cs="仿宋"/>
                <w:b w:val="0"/>
                <w:bCs w:val="0"/>
                <w:color w:val="auto"/>
                <w:kern w:val="2"/>
                <w:sz w:val="24"/>
                <w:szCs w:val="24"/>
                <w:lang w:val="en-US" w:eastAsia="zh-CN"/>
              </w:rPr>
              <w:t>建设1个市级区域性流浪乞讨人员救助管理站，1个市级区域性未成年人保护设施，实现流浪乞讨人员应收尽收。推动宝丰县、鲁山县未成年人保护设施建设。</w:t>
            </w:r>
          </w:p>
          <w:p>
            <w:pPr>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20" w:lineRule="exact"/>
              <w:ind w:firstLine="464" w:firstLineChars="200"/>
              <w:jc w:val="both"/>
              <w:textAlignment w:val="auto"/>
              <w:rPr>
                <w:rFonts w:hint="default" w:ascii="Times New Roman" w:hAnsi="Times New Roman" w:eastAsia="仿宋_GB2312" w:cs="Times New Roman"/>
                <w:b w:val="0"/>
                <w:bCs w:val="0"/>
                <w:color w:val="auto"/>
                <w:kern w:val="2"/>
                <w:sz w:val="24"/>
                <w:szCs w:val="24"/>
                <w:lang w:val="en-US"/>
              </w:rPr>
            </w:pPr>
            <w:r>
              <w:rPr>
                <w:rFonts w:hint="default" w:ascii="楷体" w:hAnsi="楷体" w:eastAsia="楷体" w:cs="楷体"/>
                <w:b/>
                <w:bCs/>
                <w:color w:val="auto"/>
                <w:kern w:val="0"/>
                <w:sz w:val="24"/>
                <w:szCs w:val="32"/>
                <w:lang w:val="en-US" w:eastAsia="zh-CN" w:bidi="ar-SA"/>
              </w:rPr>
              <w:t>2.</w:t>
            </w:r>
            <w:r>
              <w:rPr>
                <w:rFonts w:hint="eastAsia" w:ascii="楷体" w:hAnsi="楷体" w:eastAsia="楷体" w:cs="楷体"/>
                <w:b/>
                <w:bCs/>
                <w:color w:val="auto"/>
                <w:kern w:val="0"/>
                <w:sz w:val="24"/>
                <w:szCs w:val="32"/>
                <w:lang w:val="en-US" w:eastAsia="zh-CN" w:bidi="ar-SA"/>
              </w:rPr>
              <w:t>残疾人服务项目。</w:t>
            </w:r>
            <w:r>
              <w:rPr>
                <w:rFonts w:hint="eastAsia" w:ascii="Times New Roman" w:hAnsi="Times New Roman" w:eastAsia="仿宋" w:cs="仿宋"/>
                <w:b w:val="0"/>
                <w:bCs w:val="0"/>
                <w:color w:val="auto"/>
                <w:kern w:val="2"/>
                <w:sz w:val="24"/>
                <w:szCs w:val="24"/>
                <w:lang w:val="en-US" w:eastAsia="zh-CN"/>
              </w:rPr>
              <w:t>建设2个县级残疾人康复、托养综合服务设施，实现县级残疾人康复、托养综合服务全覆盖。</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default" w:ascii="Times New Roman" w:hAnsi="Times New Roman" w:eastAsia="楷体_GB2312" w:cs="Times New Roman"/>
          <w:b w:val="0"/>
          <w:bCs w:val="0"/>
          <w:color w:val="auto"/>
          <w:szCs w:val="32"/>
          <w:u w:val="none"/>
          <w:lang w:val="en-US" w:eastAsia="zh-CN"/>
        </w:rPr>
      </w:pPr>
      <w:bookmarkStart w:id="39" w:name="_Toc2199"/>
      <w:r>
        <w:rPr>
          <w:rFonts w:hint="eastAsia" w:ascii="Times New Roman" w:hAnsi="Times New Roman" w:eastAsia="楷体_GB2312" w:cs="Times New Roman"/>
          <w:b w:val="0"/>
          <w:bCs w:val="0"/>
          <w:color w:val="auto"/>
          <w:szCs w:val="32"/>
          <w:u w:val="none"/>
          <w:lang w:val="en-US" w:eastAsia="zh-CN"/>
        </w:rPr>
        <w:t>第八节  优军服务保障</w:t>
      </w:r>
      <w:bookmarkEnd w:id="39"/>
      <w:r>
        <w:rPr>
          <w:rFonts w:hint="eastAsia" w:ascii="Times New Roman" w:hAnsi="Times New Roman" w:eastAsia="楷体_GB2312" w:cs="Times New Roman"/>
          <w:b w:val="0"/>
          <w:bCs w:val="0"/>
          <w:color w:val="auto"/>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ind w:firstLine="624" w:firstLineChars="200"/>
        <w:jc w:val="both"/>
        <w:textAlignment w:val="auto"/>
        <w:rPr>
          <w:rFonts w:hint="eastAsia" w:ascii="Times New Roman" w:hAnsi="Times New Roman" w:eastAsia="仿宋" w:cs="仿宋"/>
          <w:b w:val="0"/>
          <w:bCs w:val="0"/>
          <w:color w:val="auto"/>
          <w:kern w:val="2"/>
          <w:sz w:val="32"/>
          <w:szCs w:val="32"/>
          <w:lang w:val="en-US"/>
        </w:rPr>
      </w:pPr>
      <w:r>
        <w:rPr>
          <w:rFonts w:hint="eastAsia" w:ascii="楷体_GB2312" w:hAnsi="楷体_GB2312" w:eastAsia="楷体_GB2312" w:cs="楷体_GB2312"/>
          <w:b/>
          <w:bCs/>
          <w:color w:val="auto"/>
          <w:szCs w:val="32"/>
          <w:u w:val="none"/>
          <w:lang w:val="en-US" w:eastAsia="zh-CN"/>
        </w:rPr>
        <w:t>落实退役军人安置政策。</w:t>
      </w:r>
      <w:r>
        <w:rPr>
          <w:rFonts w:hint="eastAsia" w:ascii="Times New Roman" w:hAnsi="Times New Roman" w:eastAsia="仿宋" w:cs="仿宋"/>
          <w:b w:val="0"/>
          <w:bCs w:val="0"/>
          <w:color w:val="auto"/>
          <w:kern w:val="2"/>
          <w:sz w:val="32"/>
          <w:szCs w:val="32"/>
          <w:lang w:val="en-US"/>
        </w:rPr>
        <w:t>健全退役军人安置制度，</w:t>
      </w:r>
      <w:r>
        <w:rPr>
          <w:rFonts w:hint="eastAsia" w:ascii="Times New Roman" w:hAnsi="Times New Roman" w:eastAsia="仿宋" w:cs="仿宋"/>
          <w:b w:val="0"/>
          <w:bCs w:val="0"/>
          <w:color w:val="auto"/>
          <w:kern w:val="2"/>
          <w:sz w:val="32"/>
          <w:szCs w:val="32"/>
          <w:lang w:val="en-US" w:eastAsia="zh-CN"/>
        </w:rPr>
        <w:t>研究制定我市退役军人安置实施办法（方案），</w:t>
      </w:r>
      <w:r>
        <w:rPr>
          <w:rFonts w:hint="eastAsia" w:ascii="Times New Roman" w:hAnsi="Times New Roman" w:eastAsia="仿宋" w:cs="仿宋"/>
          <w:b w:val="0"/>
          <w:bCs w:val="0"/>
          <w:color w:val="auto"/>
          <w:kern w:val="2"/>
          <w:sz w:val="32"/>
          <w:szCs w:val="32"/>
          <w:lang w:val="en-US"/>
        </w:rPr>
        <w:t>规范接收程序和流程，分类做好军官、军士、义务兵的移交安置工作。探索制定机关、事业单位和国有企业分类接收比例，推进建立专项岗位归集制度，完善“阳光安置”工作机制，实施转业军官“直通车”式安置服务。</w:t>
      </w:r>
    </w:p>
    <w:p>
      <w:pPr>
        <w:keepNext w:val="0"/>
        <w:keepLines w:val="0"/>
        <w:pageBreakBefore w:val="0"/>
        <w:widowControl w:val="0"/>
        <w:kinsoku/>
        <w:wordWrap/>
        <w:overflowPunct/>
        <w:topLinePunct w:val="0"/>
        <w:autoSpaceDE w:val="0"/>
        <w:autoSpaceDN w:val="0"/>
        <w:bidi w:val="0"/>
        <w:adjustRightInd/>
        <w:snapToGrid/>
        <w:ind w:firstLine="624" w:firstLineChars="200"/>
        <w:jc w:val="both"/>
        <w:textAlignment w:val="auto"/>
        <w:rPr>
          <w:rFonts w:hint="eastAsia" w:ascii="Times New Roman" w:hAnsi="Times New Roman" w:eastAsia="仿宋" w:cs="仿宋"/>
          <w:b w:val="0"/>
          <w:bCs w:val="0"/>
          <w:color w:val="auto"/>
          <w:kern w:val="2"/>
          <w:sz w:val="32"/>
          <w:szCs w:val="32"/>
          <w:lang w:val="en-US"/>
        </w:rPr>
      </w:pPr>
      <w:r>
        <w:rPr>
          <w:rFonts w:hint="eastAsia" w:ascii="楷体_GB2312" w:hAnsi="楷体_GB2312" w:eastAsia="楷体_GB2312" w:cs="楷体_GB2312"/>
          <w:b/>
          <w:bCs/>
          <w:color w:val="auto"/>
          <w:szCs w:val="32"/>
          <w:u w:val="none"/>
          <w:lang w:val="en-US" w:eastAsia="zh-CN"/>
        </w:rPr>
        <w:t>强化退役军人优抚保障。</w:t>
      </w:r>
      <w:r>
        <w:rPr>
          <w:rFonts w:hint="eastAsia" w:ascii="Times New Roman" w:hAnsi="Times New Roman" w:eastAsia="仿宋" w:cs="仿宋"/>
          <w:b w:val="0"/>
          <w:bCs w:val="0"/>
          <w:color w:val="auto"/>
          <w:kern w:val="2"/>
          <w:sz w:val="32"/>
          <w:szCs w:val="32"/>
          <w:lang w:val="en-US"/>
        </w:rPr>
        <w:t>支持新建或改扩建优抚医院、具备医养结合功能的光荣院，积极推动医疗康养、优抚保障基地建设。加强</w:t>
      </w:r>
      <w:r>
        <w:rPr>
          <w:rFonts w:hint="eastAsia" w:ascii="Times New Roman" w:hAnsi="Times New Roman" w:eastAsia="仿宋" w:cs="仿宋"/>
          <w:b w:val="0"/>
          <w:bCs w:val="0"/>
          <w:color w:val="auto"/>
          <w:kern w:val="2"/>
          <w:sz w:val="32"/>
          <w:szCs w:val="32"/>
          <w:lang w:val="en-US" w:eastAsia="zh-CN"/>
        </w:rPr>
        <w:t>对</w:t>
      </w:r>
      <w:r>
        <w:rPr>
          <w:rFonts w:hint="eastAsia" w:ascii="Times New Roman" w:hAnsi="Times New Roman" w:eastAsia="仿宋" w:cs="仿宋"/>
          <w:b w:val="0"/>
          <w:bCs w:val="0"/>
          <w:color w:val="auto"/>
          <w:kern w:val="2"/>
          <w:sz w:val="32"/>
          <w:szCs w:val="32"/>
          <w:lang w:val="en-US"/>
        </w:rPr>
        <w:t>享受国家定期抚恤补助优抚对象的保障，确保优抚资金及时发放。强化重度残疾退役军人集中供养能力，提高照护质量。创新服务模式，为优抚对象提供高效便捷的医疗养老服务。加大重残退役军人及其家庭关爱帮扶力度。落实军队离退休干部、病退士官待遇。</w:t>
      </w:r>
    </w:p>
    <w:p>
      <w:pPr>
        <w:keepNext w:val="0"/>
        <w:keepLines w:val="0"/>
        <w:pageBreakBefore w:val="0"/>
        <w:widowControl w:val="0"/>
        <w:kinsoku/>
        <w:wordWrap/>
        <w:overflowPunct/>
        <w:topLinePunct w:val="0"/>
        <w:autoSpaceDE w:val="0"/>
        <w:autoSpaceDN w:val="0"/>
        <w:bidi w:val="0"/>
        <w:adjustRightInd/>
        <w:snapToGrid/>
        <w:ind w:firstLine="624" w:firstLineChars="200"/>
        <w:jc w:val="both"/>
        <w:textAlignment w:val="auto"/>
        <w:rPr>
          <w:rFonts w:hint="eastAsia" w:ascii="Times New Roman" w:hAnsi="Times New Roman" w:eastAsia="仿宋" w:cs="仿宋"/>
          <w:b w:val="0"/>
          <w:bCs w:val="0"/>
          <w:color w:val="auto"/>
          <w:kern w:val="2"/>
          <w:sz w:val="32"/>
          <w:szCs w:val="32"/>
          <w:lang w:val="en-US"/>
        </w:rPr>
      </w:pPr>
      <w:r>
        <w:rPr>
          <w:rFonts w:hint="eastAsia" w:ascii="楷体_GB2312" w:hAnsi="楷体_GB2312" w:eastAsia="楷体_GB2312" w:cs="楷体_GB2312"/>
          <w:b/>
          <w:bCs/>
          <w:color w:val="auto"/>
          <w:szCs w:val="32"/>
          <w:u w:val="none"/>
          <w:lang w:val="en-US" w:eastAsia="zh-CN"/>
        </w:rPr>
        <w:t>支持退役军人就业创业。</w:t>
      </w:r>
      <w:r>
        <w:rPr>
          <w:rFonts w:hint="eastAsia" w:ascii="Times New Roman" w:hAnsi="Times New Roman" w:eastAsia="仿宋" w:cs="仿宋"/>
          <w:b w:val="0"/>
          <w:bCs w:val="0"/>
          <w:color w:val="auto"/>
          <w:kern w:val="2"/>
          <w:sz w:val="32"/>
          <w:szCs w:val="32"/>
          <w:lang w:val="en-US" w:eastAsia="zh-CN"/>
        </w:rPr>
        <w:t>建设</w:t>
      </w:r>
      <w:r>
        <w:rPr>
          <w:rFonts w:hint="eastAsia" w:ascii="Times New Roman" w:hAnsi="Times New Roman" w:eastAsia="仿宋" w:cs="仿宋"/>
          <w:b w:val="0"/>
          <w:bCs w:val="0"/>
          <w:color w:val="auto"/>
          <w:kern w:val="2"/>
          <w:sz w:val="32"/>
          <w:szCs w:val="32"/>
          <w:lang w:val="en-US"/>
        </w:rPr>
        <w:t>退役军人就业创业工作平台，向退役军人提供线上就业创业服务。分类推行退役军人全员适应性培训，增强退役军人职业技能。优化就业创业服务方式，扩大就业供给，实现退役军人零就业家庭动态清零。强化创业支持，搭建创业孵化平台，积极提供创业指导和政策扶持。到2025年，有职业技能培训意愿的退役军人参训率达到100%，</w:t>
      </w:r>
      <w:r>
        <w:rPr>
          <w:rFonts w:hint="eastAsia" w:ascii="Times New Roman" w:hAnsi="Times New Roman" w:eastAsia="仿宋" w:cs="仿宋"/>
          <w:b w:val="0"/>
          <w:bCs w:val="0"/>
          <w:color w:val="auto"/>
          <w:kern w:val="2"/>
          <w:sz w:val="32"/>
          <w:szCs w:val="32"/>
          <w:lang w:val="en-US" w:eastAsia="zh-CN"/>
        </w:rPr>
        <w:t>退役军人</w:t>
      </w:r>
      <w:r>
        <w:rPr>
          <w:rFonts w:hint="eastAsia" w:ascii="Times New Roman" w:hAnsi="Times New Roman" w:eastAsia="仿宋" w:cs="仿宋"/>
          <w:b w:val="0"/>
          <w:bCs w:val="0"/>
          <w:color w:val="auto"/>
          <w:kern w:val="2"/>
          <w:sz w:val="32"/>
          <w:szCs w:val="32"/>
          <w:lang w:val="en-US"/>
        </w:rPr>
        <w:t>就业率高于全</w:t>
      </w:r>
      <w:r>
        <w:rPr>
          <w:rFonts w:hint="eastAsia" w:ascii="Times New Roman" w:hAnsi="Times New Roman" w:eastAsia="仿宋" w:cs="仿宋"/>
          <w:b w:val="0"/>
          <w:bCs w:val="0"/>
          <w:color w:val="auto"/>
          <w:kern w:val="2"/>
          <w:sz w:val="32"/>
          <w:szCs w:val="32"/>
          <w:lang w:val="en-US" w:eastAsia="zh-CN"/>
        </w:rPr>
        <w:t>市</w:t>
      </w:r>
      <w:r>
        <w:rPr>
          <w:rFonts w:hint="eastAsia" w:ascii="Times New Roman" w:hAnsi="Times New Roman" w:eastAsia="仿宋" w:cs="仿宋"/>
          <w:b w:val="0"/>
          <w:bCs w:val="0"/>
          <w:color w:val="auto"/>
          <w:kern w:val="2"/>
          <w:sz w:val="32"/>
          <w:szCs w:val="32"/>
          <w:lang w:val="en-US"/>
        </w:rPr>
        <w:t>平均水平。</w:t>
      </w:r>
    </w:p>
    <w:p>
      <w:pPr>
        <w:keepNext w:val="0"/>
        <w:keepLines w:val="0"/>
        <w:pageBreakBefore w:val="0"/>
        <w:widowControl w:val="0"/>
        <w:kinsoku/>
        <w:wordWrap/>
        <w:overflowPunct/>
        <w:topLinePunct w:val="0"/>
        <w:autoSpaceDE w:val="0"/>
        <w:autoSpaceDN w:val="0"/>
        <w:bidi w:val="0"/>
        <w:adjustRightInd/>
        <w:snapToGrid/>
        <w:ind w:firstLine="624" w:firstLineChars="200"/>
        <w:jc w:val="both"/>
        <w:textAlignment w:val="auto"/>
        <w:rPr>
          <w:rFonts w:hint="eastAsia" w:ascii="Times New Roman" w:hAnsi="Times New Roman" w:eastAsia="仿宋" w:cs="仿宋"/>
          <w:b w:val="0"/>
          <w:bCs w:val="0"/>
          <w:color w:val="auto"/>
          <w:kern w:val="2"/>
          <w:sz w:val="32"/>
          <w:szCs w:val="32"/>
          <w:lang w:val="en-US"/>
        </w:rPr>
      </w:pPr>
      <w:r>
        <w:rPr>
          <w:rFonts w:hint="eastAsia" w:ascii="楷体_GB2312" w:hAnsi="楷体_GB2312" w:eastAsia="楷体_GB2312" w:cs="楷体_GB2312"/>
          <w:b/>
          <w:bCs/>
          <w:color w:val="auto"/>
          <w:szCs w:val="32"/>
          <w:u w:val="none"/>
          <w:lang w:val="en-US" w:eastAsia="zh-CN"/>
        </w:rPr>
        <w:t>全面加强褒扬引领。</w:t>
      </w:r>
      <w:r>
        <w:rPr>
          <w:rFonts w:hint="eastAsia" w:ascii="Times New Roman" w:hAnsi="Times New Roman" w:eastAsia="仿宋" w:cs="仿宋"/>
          <w:b w:val="0"/>
          <w:bCs w:val="0"/>
          <w:color w:val="auto"/>
          <w:kern w:val="2"/>
          <w:sz w:val="32"/>
          <w:szCs w:val="32"/>
          <w:lang w:val="en-US"/>
        </w:rPr>
        <w:t>统筹烈士纪念设施规划、建设与管理，支持有条件的县（区）建设军人公墓。加大英雄烈士褒扬纪念力度，在重要节日和纪念日开展烈士纪念活动。常态化开展学习宣传退役军人先进典型活动，激励退役军人建功新时代。整理编辑出版烈士事迹，加大对歪曲、丑化、诋毁和否定英雄烈士行</w:t>
      </w:r>
      <w:r>
        <w:rPr>
          <w:rFonts w:hint="eastAsia" w:ascii="Times New Roman" w:hAnsi="Times New Roman" w:eastAsia="仿宋" w:cs="仿宋"/>
          <w:b w:val="0"/>
          <w:bCs w:val="0"/>
          <w:color w:val="auto"/>
          <w:kern w:val="2"/>
          <w:sz w:val="32"/>
          <w:szCs w:val="32"/>
          <w:lang w:val="en-US" w:eastAsia="zh-CN"/>
        </w:rPr>
        <w:t>为</w:t>
      </w:r>
      <w:r>
        <w:rPr>
          <w:rFonts w:hint="eastAsia" w:ascii="Times New Roman" w:hAnsi="Times New Roman" w:eastAsia="仿宋" w:cs="仿宋"/>
          <w:b w:val="0"/>
          <w:bCs w:val="0"/>
          <w:color w:val="auto"/>
          <w:kern w:val="2"/>
          <w:sz w:val="32"/>
          <w:szCs w:val="32"/>
          <w:lang w:val="en-US"/>
        </w:rPr>
        <w:t>的打击力度。建立优秀退役军人人才库，支持和引导退役军人依法有</w:t>
      </w:r>
      <w:r>
        <w:rPr>
          <w:rFonts w:hint="eastAsia" w:ascii="Times New Roman" w:hAnsi="Times New Roman" w:eastAsia="仿宋" w:cs="仿宋"/>
          <w:b w:val="0"/>
          <w:bCs w:val="0"/>
          <w:color w:val="auto"/>
          <w:kern w:val="2"/>
          <w:sz w:val="32"/>
          <w:szCs w:val="32"/>
          <w:lang w:val="en-US" w:eastAsia="zh-CN"/>
        </w:rPr>
        <w:t>序</w:t>
      </w:r>
      <w:r>
        <w:rPr>
          <w:rFonts w:hint="eastAsia" w:ascii="Times New Roman" w:hAnsi="Times New Roman" w:eastAsia="仿宋" w:cs="仿宋"/>
          <w:b w:val="0"/>
          <w:bCs w:val="0"/>
          <w:color w:val="auto"/>
          <w:kern w:val="2"/>
          <w:sz w:val="32"/>
          <w:szCs w:val="32"/>
          <w:lang w:val="en-US"/>
        </w:rPr>
        <w:t>开展志愿服务活动。鼓励支持“兵支书”扎根基层。</w:t>
      </w:r>
    </w:p>
    <w:p>
      <w:pPr>
        <w:keepNext w:val="0"/>
        <w:keepLines w:val="0"/>
        <w:pageBreakBefore w:val="0"/>
        <w:widowControl w:val="0"/>
        <w:kinsoku/>
        <w:wordWrap/>
        <w:overflowPunct/>
        <w:topLinePunct w:val="0"/>
        <w:autoSpaceDE w:val="0"/>
        <w:autoSpaceDN w:val="0"/>
        <w:bidi w:val="0"/>
        <w:adjustRightInd/>
        <w:snapToGrid/>
        <w:ind w:firstLine="624" w:firstLineChars="200"/>
        <w:jc w:val="both"/>
        <w:textAlignment w:val="auto"/>
        <w:rPr>
          <w:rFonts w:hint="eastAsia" w:ascii="Times New Roman" w:hAnsi="Times New Roman" w:eastAsia="仿宋" w:cs="仿宋"/>
          <w:b w:val="0"/>
          <w:bCs w:val="0"/>
          <w:color w:val="auto"/>
          <w:kern w:val="2"/>
          <w:sz w:val="32"/>
          <w:szCs w:val="32"/>
          <w:lang w:val="en-US"/>
        </w:rPr>
      </w:pPr>
      <w:r>
        <w:rPr>
          <w:rFonts w:hint="eastAsia" w:ascii="楷体_GB2312" w:hAnsi="楷体_GB2312" w:eastAsia="楷体_GB2312" w:cs="楷体_GB2312"/>
          <w:b/>
          <w:bCs/>
          <w:color w:val="auto"/>
          <w:szCs w:val="32"/>
          <w:u w:val="none"/>
          <w:lang w:val="en-US" w:eastAsia="zh-CN"/>
        </w:rPr>
        <w:t>持续弘扬双拥共建优良传统。</w:t>
      </w:r>
      <w:r>
        <w:rPr>
          <w:rFonts w:hint="eastAsia" w:ascii="Times New Roman" w:hAnsi="Times New Roman" w:eastAsia="仿宋" w:cs="仿宋"/>
          <w:b w:val="0"/>
          <w:bCs w:val="0"/>
          <w:color w:val="auto"/>
          <w:kern w:val="2"/>
          <w:sz w:val="32"/>
          <w:szCs w:val="32"/>
          <w:lang w:val="en-US"/>
        </w:rPr>
        <w:t>加强爱国主义教育和国防教育，增强全民国防观念。积极开展立功送喜报、悬挂光荣牌、慰问现役官兵家庭、社会拥军等活动。落实随军家属就业、子女教育等优待政策。常态化开展双拥共建活动，建立军地互提需求、互办实事“双清单”制度，加强双拥模范城（县）创建工作。</w:t>
      </w:r>
    </w:p>
    <w:p>
      <w:pPr>
        <w:keepNext w:val="0"/>
        <w:keepLines w:val="0"/>
        <w:pageBreakBefore w:val="0"/>
        <w:widowControl w:val="0"/>
        <w:kinsoku/>
        <w:wordWrap/>
        <w:overflowPunct/>
        <w:topLinePunct w:val="0"/>
        <w:autoSpaceDE w:val="0"/>
        <w:autoSpaceDN w:val="0"/>
        <w:bidi w:val="0"/>
        <w:adjustRightInd/>
        <w:snapToGrid/>
        <w:ind w:firstLine="624" w:firstLineChars="200"/>
        <w:jc w:val="both"/>
        <w:textAlignment w:val="auto"/>
        <w:rPr>
          <w:rFonts w:hint="eastAsia" w:ascii="Times New Roman" w:hAnsi="Times New Roman" w:eastAsia="仿宋" w:cs="仿宋"/>
          <w:b w:val="0"/>
          <w:bCs w:val="0"/>
          <w:color w:val="auto"/>
          <w:kern w:val="2"/>
          <w:sz w:val="32"/>
          <w:szCs w:val="32"/>
          <w:lang w:val="en-US"/>
        </w:rPr>
      </w:pPr>
      <w:r>
        <w:rPr>
          <w:rFonts w:hint="eastAsia" w:ascii="楷体_GB2312" w:hAnsi="楷体_GB2312" w:eastAsia="楷体_GB2312" w:cs="楷体_GB2312"/>
          <w:b/>
          <w:bCs/>
          <w:color w:val="auto"/>
          <w:szCs w:val="32"/>
          <w:u w:val="none"/>
          <w:lang w:val="en-US" w:eastAsia="zh-CN"/>
        </w:rPr>
        <w:t>健全优抚保障机制。</w:t>
      </w:r>
      <w:r>
        <w:rPr>
          <w:rFonts w:hint="eastAsia" w:ascii="Times New Roman" w:hAnsi="Times New Roman" w:eastAsia="仿宋" w:cs="仿宋"/>
          <w:b w:val="0"/>
          <w:bCs w:val="0"/>
          <w:color w:val="auto"/>
          <w:kern w:val="2"/>
          <w:sz w:val="32"/>
          <w:szCs w:val="32"/>
          <w:lang w:val="en-US"/>
        </w:rPr>
        <w:t>加强“</w:t>
      </w:r>
      <w:r>
        <w:rPr>
          <w:rFonts w:hint="eastAsia" w:ascii="Times New Roman" w:hAnsi="Times New Roman" w:eastAsia="仿宋" w:cs="仿宋"/>
          <w:b w:val="0"/>
          <w:bCs w:val="0"/>
          <w:color w:val="auto"/>
          <w:kern w:val="2"/>
          <w:sz w:val="32"/>
          <w:szCs w:val="32"/>
          <w:lang w:val="en-US" w:eastAsia="zh-CN"/>
        </w:rPr>
        <w:t>四</w:t>
      </w:r>
      <w:r>
        <w:rPr>
          <w:rFonts w:hint="eastAsia" w:ascii="Times New Roman" w:hAnsi="Times New Roman" w:eastAsia="仿宋" w:cs="仿宋"/>
          <w:b w:val="0"/>
          <w:bCs w:val="0"/>
          <w:color w:val="auto"/>
          <w:kern w:val="2"/>
          <w:sz w:val="32"/>
          <w:szCs w:val="32"/>
          <w:lang w:val="en-US"/>
        </w:rPr>
        <w:t>级</w:t>
      </w:r>
      <w:r>
        <w:rPr>
          <w:rFonts w:hint="eastAsia" w:ascii="Times New Roman" w:hAnsi="Times New Roman" w:eastAsia="仿宋" w:cs="仿宋"/>
          <w:b w:val="0"/>
          <w:bCs w:val="0"/>
          <w:color w:val="auto"/>
          <w:kern w:val="2"/>
          <w:sz w:val="32"/>
          <w:szCs w:val="32"/>
          <w:lang w:val="en-US" w:eastAsia="zh-CN"/>
        </w:rPr>
        <w:t>五</w:t>
      </w:r>
      <w:r>
        <w:rPr>
          <w:rFonts w:hint="eastAsia" w:ascii="Times New Roman" w:hAnsi="Times New Roman" w:eastAsia="仿宋" w:cs="仿宋"/>
          <w:b w:val="0"/>
          <w:bCs w:val="0"/>
          <w:color w:val="auto"/>
          <w:kern w:val="2"/>
          <w:sz w:val="32"/>
          <w:szCs w:val="32"/>
          <w:lang w:val="en-US"/>
        </w:rPr>
        <w:t>有”退役军人服务保障体系建设，持续打造“新时代枫桥式退役军人服务站”。强化各级退役军人服务中心（站）职能，建立层次清晰、相互衔接、规范有序的服务</w:t>
      </w:r>
      <w:r>
        <w:rPr>
          <w:rFonts w:hint="eastAsia" w:ascii="Times New Roman" w:hAnsi="Times New Roman" w:eastAsia="仿宋" w:cs="仿宋"/>
          <w:b w:val="0"/>
          <w:bCs w:val="0"/>
          <w:color w:val="auto"/>
          <w:kern w:val="2"/>
          <w:sz w:val="32"/>
          <w:szCs w:val="32"/>
          <w:lang w:val="en-US" w:eastAsia="zh-CN"/>
        </w:rPr>
        <w:t>体系</w:t>
      </w:r>
      <w:r>
        <w:rPr>
          <w:rFonts w:hint="eastAsia" w:ascii="Times New Roman" w:hAnsi="Times New Roman" w:eastAsia="仿宋" w:cs="仿宋"/>
          <w:b w:val="0"/>
          <w:bCs w:val="0"/>
          <w:color w:val="auto"/>
          <w:kern w:val="2"/>
          <w:sz w:val="32"/>
          <w:szCs w:val="32"/>
          <w:lang w:val="en-US"/>
        </w:rPr>
        <w:t>，打造功能齐全、要素齐备、特色鲜明的“退役军人之家”。建立退役军人服务事项目录、退役军人和其他优抚对象优待目录，落实困难退役军人帮扶援助机制。</w:t>
      </w:r>
    </w:p>
    <w:p>
      <w:pPr>
        <w:keepNext w:val="0"/>
        <w:keepLines w:val="0"/>
        <w:pageBreakBefore w:val="0"/>
        <w:widowControl w:val="0"/>
        <w:kinsoku/>
        <w:wordWrap/>
        <w:overflowPunct/>
        <w:topLinePunct w:val="0"/>
        <w:autoSpaceDE w:val="0"/>
        <w:autoSpaceDN w:val="0"/>
        <w:bidi w:val="0"/>
        <w:adjustRightInd/>
        <w:snapToGrid/>
        <w:ind w:firstLine="624" w:firstLineChars="200"/>
        <w:jc w:val="both"/>
        <w:textAlignment w:val="auto"/>
        <w:rPr>
          <w:rFonts w:hint="eastAsia" w:ascii="Times New Roman" w:hAnsi="Times New Roman" w:eastAsia="仿宋" w:cs="仿宋"/>
          <w:b w:val="0"/>
          <w:bCs w:val="0"/>
          <w:color w:val="auto"/>
          <w:kern w:val="2"/>
          <w:sz w:val="32"/>
          <w:szCs w:val="32"/>
          <w:lang w:val="en-US" w:eastAsia="zh-CN"/>
        </w:rPr>
      </w:pPr>
      <w:r>
        <w:rPr>
          <w:rFonts w:hint="eastAsia" w:ascii="楷体_GB2312" w:hAnsi="楷体_GB2312" w:eastAsia="楷体_GB2312" w:cs="楷体_GB2312"/>
          <w:b/>
          <w:bCs/>
          <w:color w:val="auto"/>
          <w:szCs w:val="32"/>
          <w:u w:val="none"/>
          <w:lang w:val="en-US" w:eastAsia="zh-CN"/>
        </w:rPr>
        <w:t>完善权益维护机制。</w:t>
      </w:r>
      <w:r>
        <w:rPr>
          <w:rFonts w:hint="eastAsia" w:ascii="Times New Roman" w:hAnsi="Times New Roman" w:eastAsia="仿宋" w:cs="仿宋"/>
          <w:b w:val="0"/>
          <w:bCs w:val="0"/>
          <w:color w:val="auto"/>
          <w:kern w:val="2"/>
          <w:sz w:val="32"/>
          <w:szCs w:val="32"/>
          <w:lang w:val="en-US" w:eastAsia="zh-CN"/>
        </w:rPr>
        <w:t>依法依规做好退役军人保障服务，加强走访慰问，畅通诉求表达渠道，引导退役军人依法维护自身权益。加强矛盾化解，建立矛盾源头预防和前瞻治理、前期处理工作机制。建立人民调解、行政调解制度，健全退役军人法律援助机制和司法救助工作机制。</w:t>
      </w:r>
    </w:p>
    <w:p>
      <w:pPr>
        <w:rPr>
          <w:rFonts w:hint="eastAsia"/>
          <w:lang w:val="en-US" w:eastAsia="zh-CN"/>
        </w:rPr>
      </w:pPr>
    </w:p>
    <w:tbl>
      <w:tblPr>
        <w:tblStyle w:val="25"/>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000"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0" w:after="0" w:line="400" w:lineRule="exact"/>
              <w:ind w:left="0" w:right="0" w:firstLine="544" w:firstLineChars="200"/>
              <w:jc w:val="center"/>
              <w:textAlignment w:val="auto"/>
              <w:rPr>
                <w:rFonts w:hint="default" w:ascii="Times New Roman" w:hAnsi="Times New Roman" w:eastAsia="黑体" w:cs="Times New Roman"/>
                <w:b w:val="0"/>
                <w:bCs/>
                <w:color w:val="auto"/>
                <w:kern w:val="0"/>
                <w:sz w:val="24"/>
                <w:szCs w:val="22"/>
                <w:highlight w:val="none"/>
                <w:u w:val="none"/>
                <w:lang w:val="zh-CN" w:bidi="zh-CN"/>
              </w:rPr>
            </w:pPr>
            <w:r>
              <w:rPr>
                <w:rFonts w:hint="default" w:ascii="Times New Roman" w:hAnsi="Times New Roman" w:eastAsia="黑体" w:cs="Times New Roman"/>
                <w:color w:val="auto"/>
                <w:kern w:val="0"/>
                <w:sz w:val="28"/>
                <w:szCs w:val="28"/>
                <w:lang w:val="zh-CN" w:eastAsia="zh-CN" w:bidi="ar-SA"/>
              </w:rPr>
              <w:t>专栏</w:t>
            </w:r>
            <w:r>
              <w:rPr>
                <w:rFonts w:hint="eastAsia" w:ascii="Times New Roman" w:hAnsi="Times New Roman" w:eastAsia="黑体" w:cs="Times New Roman"/>
                <w:color w:val="auto"/>
                <w:kern w:val="0"/>
                <w:sz w:val="28"/>
                <w:szCs w:val="28"/>
                <w:lang w:val="en-US" w:eastAsia="zh-CN" w:bidi="ar-SA"/>
              </w:rPr>
              <w:t>7</w:t>
            </w:r>
            <w:r>
              <w:rPr>
                <w:rFonts w:hint="default" w:ascii="Times New Roman" w:hAnsi="Times New Roman" w:eastAsia="黑体" w:cs="Times New Roman"/>
                <w:color w:val="auto"/>
                <w:kern w:val="0"/>
                <w:sz w:val="28"/>
                <w:szCs w:val="28"/>
                <w:lang w:val="en-US" w:eastAsia="zh-CN" w:bidi="ar-SA"/>
              </w:rPr>
              <w:t>：</w:t>
            </w:r>
            <w:r>
              <w:rPr>
                <w:rFonts w:hint="eastAsia" w:ascii="Times New Roman" w:hAnsi="Times New Roman" w:eastAsia="黑体" w:cs="Times New Roman"/>
                <w:color w:val="auto"/>
                <w:kern w:val="0"/>
                <w:sz w:val="28"/>
                <w:szCs w:val="28"/>
                <w:lang w:val="en-US" w:eastAsia="zh-CN" w:bidi="ar-SA"/>
              </w:rPr>
              <w:t>退役军人优抚</w:t>
            </w:r>
            <w:r>
              <w:rPr>
                <w:rFonts w:hint="default" w:ascii="Times New Roman" w:hAnsi="Times New Roman" w:eastAsia="黑体" w:cs="Times New Roman"/>
                <w:color w:val="auto"/>
                <w:kern w:val="0"/>
                <w:sz w:val="28"/>
                <w:szCs w:val="28"/>
                <w:lang w:val="zh-CN" w:eastAsia="zh-CN" w:bidi="ar-SA"/>
              </w:rPr>
              <w:t>保障</w:t>
            </w:r>
            <w:r>
              <w:rPr>
                <w:rFonts w:hint="default" w:ascii="Times New Roman" w:hAnsi="Times New Roman" w:eastAsia="黑体" w:cs="Times New Roman"/>
                <w:color w:val="auto"/>
                <w:kern w:val="0"/>
                <w:sz w:val="28"/>
                <w:szCs w:val="28"/>
                <w:lang w:val="en-US" w:eastAsia="zh-CN" w:bidi="ar-S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000" w:type="pct"/>
            <w:noWrap w:val="0"/>
            <w:vAlign w:val="center"/>
          </w:tcPr>
          <w:p>
            <w:pPr>
              <w:keepNext w:val="0"/>
              <w:keepLines w:val="0"/>
              <w:pageBreakBefore w:val="0"/>
              <w:widowControl/>
              <w:numPr>
                <w:ilvl w:val="0"/>
                <w:numId w:val="2"/>
              </w:numPr>
              <w:kinsoku/>
              <w:wordWrap/>
              <w:overflowPunct/>
              <w:topLinePunct w:val="0"/>
              <w:autoSpaceDE w:val="0"/>
              <w:autoSpaceDN w:val="0"/>
              <w:bidi w:val="0"/>
              <w:adjustRightInd/>
              <w:snapToGrid/>
              <w:spacing w:before="0" w:after="0" w:line="440" w:lineRule="exact"/>
              <w:ind w:right="0" w:rightChars="0" w:firstLine="464" w:firstLineChars="200"/>
              <w:jc w:val="both"/>
              <w:textAlignment w:val="auto"/>
              <w:rPr>
                <w:rFonts w:hint="eastAsia" w:ascii="楷体" w:hAnsi="楷体" w:eastAsia="楷体" w:cs="楷体"/>
                <w:b w:val="0"/>
                <w:bCs/>
                <w:color w:val="auto"/>
                <w:kern w:val="0"/>
                <w:sz w:val="24"/>
                <w:szCs w:val="24"/>
                <w:highlight w:val="none"/>
                <w:u w:val="none"/>
                <w:lang w:val="zh-CN" w:bidi="zh-CN"/>
              </w:rPr>
            </w:pPr>
            <w:r>
              <w:rPr>
                <w:rFonts w:hint="eastAsia" w:ascii="楷体" w:hAnsi="楷体" w:eastAsia="楷体" w:cs="楷体"/>
                <w:b/>
                <w:bCs w:val="0"/>
                <w:color w:val="auto"/>
                <w:kern w:val="0"/>
                <w:sz w:val="24"/>
                <w:szCs w:val="24"/>
                <w:highlight w:val="none"/>
                <w:u w:val="none"/>
                <w:lang w:val="en-US" w:bidi="zh-CN"/>
              </w:rPr>
              <w:t>烈士陵园和军人公墓建设提升项目。</w:t>
            </w:r>
            <w:r>
              <w:rPr>
                <w:rFonts w:hint="eastAsia" w:ascii="楷体" w:hAnsi="楷体" w:eastAsia="楷体" w:cs="楷体"/>
                <w:b w:val="0"/>
                <w:bCs/>
                <w:color w:val="auto"/>
                <w:kern w:val="0"/>
                <w:sz w:val="24"/>
                <w:szCs w:val="24"/>
                <w:highlight w:val="none"/>
                <w:u w:val="none"/>
                <w:lang w:val="zh-CN" w:bidi="zh-CN"/>
              </w:rPr>
              <w:t>新建</w:t>
            </w:r>
            <w:r>
              <w:rPr>
                <w:rFonts w:hint="eastAsia" w:ascii="楷体" w:hAnsi="楷体" w:eastAsia="楷体" w:cs="楷体"/>
                <w:b w:val="0"/>
                <w:bCs/>
                <w:color w:val="auto"/>
                <w:kern w:val="0"/>
                <w:sz w:val="24"/>
                <w:szCs w:val="24"/>
                <w:highlight w:val="none"/>
                <w:u w:val="none"/>
                <w:lang w:val="en-US" w:bidi="zh-CN"/>
              </w:rPr>
              <w:t>1个军人公墓、</w:t>
            </w:r>
            <w:r>
              <w:rPr>
                <w:rFonts w:hint="eastAsia" w:ascii="楷体" w:hAnsi="楷体" w:eastAsia="楷体" w:cs="楷体"/>
                <w:b w:val="0"/>
                <w:bCs/>
                <w:color w:val="auto"/>
                <w:kern w:val="0"/>
                <w:sz w:val="24"/>
                <w:szCs w:val="24"/>
                <w:highlight w:val="none"/>
                <w:u w:val="none"/>
                <w:lang w:val="zh-CN" w:bidi="zh-CN"/>
              </w:rPr>
              <w:t>改造完善市烈士陵园公共服务设施。</w:t>
            </w:r>
          </w:p>
          <w:p>
            <w:pPr>
              <w:keepNext w:val="0"/>
              <w:keepLines w:val="0"/>
              <w:pageBreakBefore w:val="0"/>
              <w:widowControl/>
              <w:numPr>
                <w:ilvl w:val="0"/>
                <w:numId w:val="2"/>
              </w:numPr>
              <w:kinsoku/>
              <w:wordWrap/>
              <w:overflowPunct/>
              <w:topLinePunct w:val="0"/>
              <w:autoSpaceDE w:val="0"/>
              <w:autoSpaceDN w:val="0"/>
              <w:bidi w:val="0"/>
              <w:adjustRightInd/>
              <w:snapToGrid/>
              <w:spacing w:before="0" w:after="0" w:line="440" w:lineRule="exact"/>
              <w:ind w:right="0" w:rightChars="0" w:firstLine="464" w:firstLineChars="200"/>
              <w:jc w:val="both"/>
              <w:textAlignment w:val="auto"/>
              <w:rPr>
                <w:rFonts w:hint="eastAsia" w:ascii="楷体" w:hAnsi="楷体" w:eastAsia="楷体" w:cs="楷体"/>
                <w:b w:val="0"/>
                <w:bCs/>
                <w:color w:val="auto"/>
                <w:kern w:val="0"/>
                <w:sz w:val="24"/>
                <w:szCs w:val="24"/>
                <w:highlight w:val="none"/>
                <w:u w:val="none"/>
                <w:lang w:val="zh-CN" w:bidi="zh-CN"/>
              </w:rPr>
            </w:pPr>
            <w:r>
              <w:rPr>
                <w:rFonts w:hint="eastAsia" w:ascii="楷体" w:hAnsi="楷体" w:eastAsia="楷体" w:cs="楷体"/>
                <w:b/>
                <w:bCs w:val="0"/>
                <w:color w:val="auto"/>
                <w:kern w:val="0"/>
                <w:sz w:val="24"/>
                <w:szCs w:val="24"/>
                <w:highlight w:val="none"/>
                <w:u w:val="none"/>
                <w:lang w:val="zh-CN" w:bidi="zh-CN"/>
              </w:rPr>
              <w:t>平顶山高铁军供站项目。</w:t>
            </w:r>
            <w:r>
              <w:rPr>
                <w:rFonts w:hint="eastAsia" w:ascii="楷体" w:hAnsi="楷体" w:eastAsia="楷体" w:cs="楷体"/>
                <w:b w:val="0"/>
                <w:bCs/>
                <w:color w:val="auto"/>
                <w:kern w:val="0"/>
                <w:sz w:val="24"/>
                <w:szCs w:val="24"/>
                <w:highlight w:val="none"/>
                <w:u w:val="none"/>
                <w:lang w:val="zh-CN" w:bidi="zh-CN"/>
              </w:rPr>
              <w:t>在平顶山西站新建高铁军事供应站点。</w:t>
            </w:r>
          </w:p>
          <w:p>
            <w:pPr>
              <w:keepNext w:val="0"/>
              <w:keepLines w:val="0"/>
              <w:pageBreakBefore w:val="0"/>
              <w:widowControl/>
              <w:numPr>
                <w:ilvl w:val="0"/>
                <w:numId w:val="2"/>
              </w:numPr>
              <w:kinsoku/>
              <w:wordWrap/>
              <w:overflowPunct/>
              <w:topLinePunct w:val="0"/>
              <w:autoSpaceDE w:val="0"/>
              <w:autoSpaceDN w:val="0"/>
              <w:bidi w:val="0"/>
              <w:adjustRightInd/>
              <w:snapToGrid/>
              <w:spacing w:before="0" w:after="0" w:line="440" w:lineRule="exact"/>
              <w:ind w:right="0" w:rightChars="0" w:firstLine="464" w:firstLineChars="200"/>
              <w:jc w:val="both"/>
              <w:textAlignment w:val="auto"/>
              <w:rPr>
                <w:rFonts w:hint="default" w:ascii="Times New Roman" w:hAnsi="Times New Roman" w:eastAsia="宋体" w:cs="Times New Roman"/>
                <w:b w:val="0"/>
                <w:bCs/>
                <w:color w:val="auto"/>
                <w:kern w:val="0"/>
                <w:sz w:val="22"/>
                <w:szCs w:val="22"/>
                <w:highlight w:val="none"/>
                <w:u w:val="none"/>
                <w:lang w:val="en-US" w:bidi="zh-CN"/>
              </w:rPr>
            </w:pPr>
            <w:r>
              <w:rPr>
                <w:rFonts w:hint="eastAsia" w:ascii="楷体" w:hAnsi="楷体" w:eastAsia="楷体" w:cs="楷体"/>
                <w:b/>
                <w:bCs w:val="0"/>
                <w:color w:val="auto"/>
                <w:kern w:val="0"/>
                <w:sz w:val="24"/>
                <w:szCs w:val="24"/>
                <w:highlight w:val="none"/>
                <w:u w:val="none"/>
                <w:lang w:val="en-US" w:eastAsia="zh-CN" w:bidi="zh-CN"/>
              </w:rPr>
              <w:t>平顶山市军事主题公园。</w:t>
            </w:r>
            <w:r>
              <w:rPr>
                <w:rFonts w:hint="eastAsia" w:ascii="楷体" w:hAnsi="楷体" w:eastAsia="楷体" w:cs="楷体"/>
                <w:b w:val="0"/>
                <w:bCs/>
                <w:color w:val="auto"/>
                <w:kern w:val="0"/>
                <w:sz w:val="24"/>
                <w:szCs w:val="24"/>
                <w:highlight w:val="none"/>
                <w:u w:val="none"/>
                <w:lang w:val="en-US" w:eastAsia="zh-CN" w:bidi="zh-CN"/>
              </w:rPr>
              <w:t>新建1处军事主题公园，打造国防教育特色基地。</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40" w:name="_Toc6466"/>
      <w:r>
        <w:rPr>
          <w:rFonts w:hint="eastAsia" w:ascii="Times New Roman" w:hAnsi="Times New Roman" w:eastAsia="楷体_GB2312" w:cs="Times New Roman"/>
          <w:b w:val="0"/>
          <w:bCs w:val="0"/>
          <w:color w:val="auto"/>
          <w:szCs w:val="32"/>
          <w:u w:val="none"/>
          <w:lang w:val="en-US" w:eastAsia="zh-CN"/>
        </w:rPr>
        <w:t>第九节   文体服务保障</w:t>
      </w:r>
      <w:bookmarkEnd w:id="40"/>
    </w:p>
    <w:p>
      <w:pPr>
        <w:pStyle w:val="39"/>
        <w:ind w:firstLine="624" w:firstLineChars="200"/>
        <w:rPr>
          <w:rFonts w:hint="eastAsia" w:ascii="Times New Roman" w:hAnsi="Times New Roman" w:eastAsia="仿宋_GB2312" w:cs="Times New Roman"/>
          <w:color w:val="auto"/>
          <w:kern w:val="0"/>
          <w:sz w:val="32"/>
          <w:szCs w:val="32"/>
          <w:u w:val="none"/>
          <w:lang w:val="en-US" w:eastAsia="zh-CN" w:bidi="ar-SA"/>
        </w:rPr>
      </w:pPr>
      <w:r>
        <w:rPr>
          <w:rFonts w:hint="eastAsia" w:ascii="楷体_GB2312" w:hAnsi="楷体_GB2312" w:eastAsia="楷体_GB2312" w:cs="楷体_GB2312"/>
          <w:b/>
          <w:bCs/>
          <w:color w:val="auto"/>
          <w:kern w:val="0"/>
          <w:sz w:val="32"/>
          <w:szCs w:val="32"/>
          <w:lang w:val="en-US" w:eastAsia="zh-CN"/>
        </w:rPr>
        <w:t>提升</w:t>
      </w:r>
      <w:r>
        <w:rPr>
          <w:rFonts w:hint="eastAsia" w:ascii="楷体_GB2312" w:hAnsi="楷体_GB2312" w:eastAsia="楷体_GB2312" w:cs="楷体_GB2312"/>
          <w:b/>
          <w:bCs/>
          <w:color w:val="auto"/>
          <w:kern w:val="0"/>
          <w:sz w:val="32"/>
          <w:szCs w:val="32"/>
          <w:lang w:val="en-US"/>
        </w:rPr>
        <w:t>公共文化服务建设</w:t>
      </w:r>
      <w:r>
        <w:rPr>
          <w:rFonts w:hint="eastAsia" w:ascii="楷体_GB2312" w:hAnsi="楷体_GB2312" w:eastAsia="楷体_GB2312" w:cs="楷体_GB2312"/>
          <w:b/>
          <w:bCs/>
          <w:color w:val="auto"/>
          <w:kern w:val="0"/>
          <w:sz w:val="32"/>
          <w:szCs w:val="32"/>
          <w:lang w:val="en-US" w:eastAsia="zh-CN"/>
        </w:rPr>
        <w:t>水平</w:t>
      </w:r>
      <w:r>
        <w:rPr>
          <w:rFonts w:hint="eastAsia" w:ascii="楷体_GB2312" w:hAnsi="楷体_GB2312" w:eastAsia="楷体_GB2312" w:cs="楷体_GB2312"/>
          <w:b/>
          <w:bCs/>
          <w:color w:val="auto"/>
          <w:kern w:val="0"/>
          <w:sz w:val="32"/>
          <w:szCs w:val="32"/>
          <w:lang w:val="en-US"/>
        </w:rPr>
        <w:t>。</w:t>
      </w:r>
      <w:r>
        <w:rPr>
          <w:rFonts w:hint="eastAsia" w:ascii="Times New Roman" w:hAnsi="Times New Roman" w:eastAsia="仿宋_GB2312" w:cs="Times New Roman"/>
          <w:color w:val="auto"/>
          <w:kern w:val="0"/>
          <w:sz w:val="32"/>
          <w:szCs w:val="32"/>
          <w:lang w:val="en-US" w:eastAsia="zh-CN" w:bidi="ar-SA"/>
        </w:rPr>
        <w:t>实施市博物馆（河南博物院平顶山分院）、图书馆、美术馆、群艺馆、文化艺术中心等主要公共服务文化机构扩容改造和陈列展览提升工程，完善数字文化资源服务网络平台。加快推进市科技馆、党史馆、档案馆和各县（市、区）市民中心、地方史志馆、乡镇综合文化场站、村文化室、农家书屋建设，构建“市、县、乡、村”四级公共文化服务体系。加快</w:t>
      </w:r>
      <w:r>
        <w:rPr>
          <w:rFonts w:hint="eastAsia" w:ascii="仿宋" w:hAnsi="仿宋" w:eastAsia="仿宋" w:cs="仿宋"/>
          <w:color w:val="auto"/>
          <w:sz w:val="32"/>
          <w:szCs w:val="32"/>
          <w:lang w:eastAsia="zh-CN"/>
        </w:rPr>
        <w:t>叶县楚长城数字化展示体验馆</w:t>
      </w:r>
      <w:r>
        <w:rPr>
          <w:rFonts w:hint="eastAsia" w:ascii="Times New Roman" w:hAnsi="Times New Roman" w:eastAsia="仿宋_GB2312" w:cs="Times New Roman"/>
          <w:color w:val="auto"/>
          <w:kern w:val="0"/>
          <w:sz w:val="32"/>
          <w:szCs w:val="32"/>
          <w:lang w:val="en-US" w:eastAsia="zh-CN" w:bidi="ar-SA"/>
        </w:rPr>
        <w:t>、</w:t>
      </w:r>
      <w:r>
        <w:rPr>
          <w:rFonts w:hint="eastAsia" w:ascii="仿宋" w:hAnsi="仿宋" w:eastAsia="仿宋" w:cs="仿宋"/>
          <w:b w:val="0"/>
          <w:bCs w:val="0"/>
          <w:color w:val="auto"/>
          <w:sz w:val="32"/>
          <w:szCs w:val="32"/>
          <w:lang w:eastAsia="zh-CN"/>
        </w:rPr>
        <w:t>宝丰生态保护实验区非物质文化遗产馆</w:t>
      </w:r>
      <w:r>
        <w:rPr>
          <w:rFonts w:hint="eastAsia" w:ascii="Times New Roman" w:hAnsi="Times New Roman" w:eastAsia="仿宋_GB2312" w:cs="Times New Roman"/>
          <w:color w:val="auto"/>
          <w:kern w:val="0"/>
          <w:sz w:val="32"/>
          <w:szCs w:val="32"/>
          <w:lang w:val="en-US" w:eastAsia="zh-CN" w:bidi="ar-SA"/>
        </w:rPr>
        <w:t>建设，推进宝丰县打造“博物馆之城”。建设城市书房，促进全民阅读，打造书香鹰城。鼓励市级公共文化机构拓展基层分支机构和服务网点，大力发展城乡流动文化服务。推进市、县公共文化数字资源平台互联互通。</w:t>
      </w:r>
    </w:p>
    <w:p>
      <w:pPr>
        <w:keepNext w:val="0"/>
        <w:keepLines w:val="0"/>
        <w:pageBreakBefore w:val="0"/>
        <w:widowControl/>
        <w:numPr>
          <w:ilvl w:val="0"/>
          <w:numId w:val="0"/>
        </w:numPr>
        <w:kinsoku/>
        <w:wordWrap/>
        <w:overflowPunct/>
        <w:topLinePunct w:val="0"/>
        <w:autoSpaceDE w:val="0"/>
        <w:autoSpaceDN w:val="0"/>
        <w:bidi w:val="0"/>
        <w:adjustRightInd/>
        <w:snapToGrid/>
        <w:spacing w:before="0" w:after="0" w:line="240" w:lineRule="auto"/>
        <w:ind w:right="0" w:rightChars="0" w:firstLine="624" w:firstLineChars="200"/>
        <w:jc w:val="both"/>
        <w:rPr>
          <w:rFonts w:hint="default" w:ascii="Times New Roman" w:hAnsi="Times New Roman" w:eastAsia="仿宋_GB2312" w:cs="Times New Roman"/>
          <w:color w:val="auto"/>
          <w:kern w:val="0"/>
          <w:sz w:val="32"/>
          <w:szCs w:val="32"/>
          <w:lang w:val="en-US" w:eastAsia="zh-CN" w:bidi="ar-SA"/>
        </w:rPr>
      </w:pPr>
      <w:r>
        <w:rPr>
          <w:rFonts w:hint="eastAsia" w:ascii="楷体_GB2312" w:hAnsi="楷体_GB2312" w:eastAsia="楷体_GB2312" w:cs="楷体_GB2312"/>
          <w:b/>
          <w:bCs/>
          <w:color w:val="auto"/>
          <w:szCs w:val="32"/>
          <w:lang w:val="en-US"/>
        </w:rPr>
        <w:t>拓展公共文化服务空间。</w:t>
      </w:r>
      <w:r>
        <w:rPr>
          <w:rFonts w:hint="eastAsia" w:ascii="Times New Roman" w:hAnsi="Times New Roman" w:eastAsia="仿宋_GB2312" w:cs="Times New Roman"/>
          <w:color w:val="auto"/>
          <w:kern w:val="0"/>
          <w:sz w:val="32"/>
          <w:szCs w:val="32"/>
          <w:lang w:val="en-US" w:eastAsia="zh-CN" w:bidi="ar-SA"/>
        </w:rPr>
        <w:t>发挥</w:t>
      </w:r>
      <w:r>
        <w:rPr>
          <w:rFonts w:hint="default" w:ascii="Times New Roman" w:hAnsi="Times New Roman" w:eastAsia="仿宋_GB2312" w:cs="Times New Roman"/>
          <w:color w:val="auto"/>
          <w:kern w:val="0"/>
          <w:sz w:val="32"/>
          <w:szCs w:val="32"/>
          <w:lang w:val="en-US" w:eastAsia="zh-CN" w:bidi="ar-SA"/>
        </w:rPr>
        <w:t>汝瓷文化、魔术文化、曲艺文化、衙署文化、三苏文化、根亲文化</w:t>
      </w:r>
      <w:r>
        <w:rPr>
          <w:rFonts w:hint="eastAsia" w:ascii="Times New Roman" w:hAnsi="Times New Roman" w:eastAsia="仿宋_GB2312" w:cs="Times New Roman"/>
          <w:color w:val="auto"/>
          <w:kern w:val="0"/>
          <w:sz w:val="32"/>
          <w:szCs w:val="32"/>
          <w:lang w:val="en-US" w:eastAsia="zh-CN" w:bidi="ar-SA"/>
        </w:rPr>
        <w:t>和红色精神品牌优势，结合长城文化公园和新时代文明实践中心的建设，打造历史文化街区、旅游景区、遗址公园、文化公园，为人民群众提供集历史体验、爱国教育、休闲观光、健身娱乐于一体的开放性、公园式文化空间。广泛开展</w:t>
      </w:r>
      <w:r>
        <w:rPr>
          <w:rFonts w:hint="default" w:ascii="Times New Roman" w:hAnsi="Times New Roman" w:eastAsia="仿宋_GB2312" w:cs="Times New Roman"/>
          <w:color w:val="auto"/>
          <w:kern w:val="0"/>
          <w:sz w:val="32"/>
          <w:szCs w:val="32"/>
          <w:lang w:val="en-US" w:eastAsia="zh-CN" w:bidi="ar-SA"/>
        </w:rPr>
        <w:t>阅读、</w:t>
      </w:r>
      <w:r>
        <w:rPr>
          <w:rFonts w:hint="eastAsia" w:ascii="Times New Roman" w:hAnsi="Times New Roman" w:eastAsia="仿宋_GB2312" w:cs="Times New Roman"/>
          <w:color w:val="auto"/>
          <w:kern w:val="0"/>
          <w:sz w:val="32"/>
          <w:szCs w:val="32"/>
          <w:lang w:val="en-US" w:eastAsia="zh-CN" w:bidi="ar-SA"/>
        </w:rPr>
        <w:t>茶叙、培训、展演等互动式、体验式文化艺术普及活动，打造有特色、有品位的文化交流传承空间。鼓励城市商圈、文化园区创新打造一批融合图书阅读、艺术展览、文化沙龙、手工艺作坊、轻食餐饮等服务的城市书房、文化驿站，营造小而美的公共阅读和艺术空间。因地制宜建设文化礼堂、乡村戏台、文化广场、非遗传习场所等主题功能空间。积极推动社区文化“嵌入式”服务，将创意融入社区生活场景。</w:t>
      </w:r>
    </w:p>
    <w:p>
      <w:pPr>
        <w:pStyle w:val="76"/>
        <w:keepNext w:val="0"/>
        <w:keepLines w:val="0"/>
        <w:pageBreakBefore w:val="0"/>
        <w:widowControl/>
        <w:kinsoku/>
        <w:wordWrap/>
        <w:overflowPunct/>
        <w:topLinePunct w:val="0"/>
        <w:autoSpaceDE/>
        <w:autoSpaceDN/>
        <w:bidi w:val="0"/>
        <w:adjustRightInd/>
        <w:snapToGrid/>
        <w:spacing w:line="240" w:lineRule="auto"/>
        <w:ind w:firstLine="624" w:firstLineChars="200"/>
        <w:rPr>
          <w:rFonts w:hint="eastAsia" w:ascii="Times New Roman" w:hAnsi="Times New Roman" w:eastAsia="仿宋_GB2312" w:cs="仿宋_GB2312"/>
          <w:color w:val="auto"/>
          <w:sz w:val="32"/>
          <w:szCs w:val="32"/>
          <w:u w:val="none"/>
          <w:lang w:val="en-US"/>
        </w:rPr>
      </w:pPr>
      <w:r>
        <w:rPr>
          <w:rFonts w:hint="eastAsia" w:ascii="楷体_GB2312" w:hAnsi="楷体_GB2312" w:eastAsia="楷体_GB2312" w:cs="楷体_GB2312"/>
          <w:b/>
          <w:bCs/>
          <w:color w:val="auto"/>
          <w:kern w:val="0"/>
          <w:sz w:val="32"/>
          <w:szCs w:val="32"/>
          <w:u w:val="none"/>
          <w:lang w:val="en-US" w:eastAsia="zh-CN" w:bidi="ar-SA"/>
        </w:rPr>
        <w:t>创新实施文化惠民工程。</w:t>
      </w:r>
      <w:r>
        <w:rPr>
          <w:rFonts w:hint="eastAsia" w:ascii="Times New Roman" w:hAnsi="Times New Roman" w:eastAsia="仿宋_GB2312" w:cs="Times New Roman"/>
          <w:color w:val="auto"/>
          <w:kern w:val="0"/>
          <w:sz w:val="32"/>
          <w:szCs w:val="32"/>
          <w:u w:val="none"/>
          <w:lang w:val="en-US" w:eastAsia="zh-CN" w:bidi="ar-SA"/>
        </w:rPr>
        <w:t>积极开展群众性文化活动，创新“文化合作社”群众文化活动内容。做强做响马街书会、</w:t>
      </w:r>
      <w:r>
        <w:rPr>
          <w:rFonts w:hint="default" w:ascii="Times New Roman" w:hAnsi="Times New Roman" w:eastAsia="仿宋_GB2312" w:cs="Times New Roman"/>
          <w:color w:val="auto"/>
          <w:kern w:val="0"/>
          <w:sz w:val="32"/>
          <w:szCs w:val="32"/>
          <w:u w:val="none"/>
          <w:lang w:val="en-US" w:eastAsia="zh-CN" w:bidi="ar-SA"/>
        </w:rPr>
        <w:t>汝瓷展、魔术节</w:t>
      </w:r>
      <w:r>
        <w:rPr>
          <w:rFonts w:hint="eastAsia" w:ascii="Times New Roman" w:hAnsi="Times New Roman" w:eastAsia="仿宋_GB2312" w:cs="Times New Roman"/>
          <w:color w:val="auto"/>
          <w:kern w:val="0"/>
          <w:sz w:val="32"/>
          <w:szCs w:val="32"/>
          <w:u w:val="none"/>
          <w:lang w:val="en-US" w:eastAsia="zh-CN" w:bidi="ar-SA"/>
        </w:rPr>
        <w:t>等品牌群众文化活动，创新文化活动载体，打造一批特色文化展示展演基地。以乡村振兴、文明城市建设为抓手，推出少儿艺术展演、农村摄影展、广场舞展演等群众文化活动。充分发挥“掌上乐享</w:t>
      </w:r>
      <w:r>
        <w:rPr>
          <w:rFonts w:hint="default" w:ascii="Times New Roman" w:hAnsi="Times New Roman" w:eastAsia="仿宋_GB2312" w:cs="Times New Roman"/>
          <w:color w:val="auto"/>
          <w:kern w:val="0"/>
          <w:sz w:val="32"/>
          <w:szCs w:val="32"/>
          <w:u w:val="none"/>
          <w:lang w:val="en-US" w:eastAsia="zh-CN" w:bidi="ar-SA"/>
        </w:rPr>
        <w:t>平顶山</w:t>
      </w:r>
      <w:r>
        <w:rPr>
          <w:rFonts w:hint="eastAsia" w:ascii="Times New Roman" w:hAnsi="Times New Roman" w:eastAsia="仿宋_GB2312" w:cs="Times New Roman"/>
          <w:color w:val="auto"/>
          <w:kern w:val="0"/>
          <w:sz w:val="32"/>
          <w:szCs w:val="32"/>
          <w:u w:val="none"/>
          <w:lang w:val="en-US" w:eastAsia="zh-CN" w:bidi="ar-SA"/>
        </w:rPr>
        <w:t>”“百姓文化平顶山云”，以及</w:t>
      </w:r>
      <w:r>
        <w:rPr>
          <w:rFonts w:hint="default" w:ascii="Times New Roman" w:hAnsi="Times New Roman" w:eastAsia="仿宋_GB2312" w:cs="Times New Roman"/>
          <w:color w:val="auto"/>
          <w:kern w:val="0"/>
          <w:sz w:val="32"/>
          <w:szCs w:val="32"/>
          <w:u w:val="none"/>
          <w:lang w:val="en-US" w:eastAsia="zh-CN" w:bidi="ar-SA"/>
        </w:rPr>
        <w:t>抖</w:t>
      </w:r>
      <w:r>
        <w:rPr>
          <w:rFonts w:ascii="Times New Roman" w:hAnsi="Times New Roman" w:eastAsia="仿宋_GB2312" w:cs="仿宋_GB2312"/>
          <w:color w:val="auto"/>
          <w:sz w:val="32"/>
          <w:szCs w:val="32"/>
          <w:u w:val="none"/>
        </w:rPr>
        <w:t>音等媒体平台</w:t>
      </w:r>
      <w:r>
        <w:rPr>
          <w:rFonts w:hint="eastAsia" w:ascii="Times New Roman" w:hAnsi="Times New Roman" w:eastAsia="仿宋_GB2312" w:cs="仿宋_GB2312"/>
          <w:color w:val="auto"/>
          <w:sz w:val="32"/>
          <w:szCs w:val="32"/>
          <w:u w:val="none"/>
          <w:lang w:val="en-US"/>
        </w:rPr>
        <w:t>的作用，加快数字艺术、沉浸式体验等新兴文化业态在公共文化场馆的应用，实现点单式、一站式文化服务。依托“红鹰宣讲团”“一线两山五馆”等基地，</w:t>
      </w:r>
      <w:r>
        <w:rPr>
          <w:rFonts w:hint="eastAsia" w:ascii="Times New Roman" w:hAnsi="Times New Roman" w:eastAsia="仿宋_GB2312" w:cs="仿宋_GB2312"/>
          <w:color w:val="auto"/>
          <w:sz w:val="32"/>
          <w:szCs w:val="32"/>
          <w:u w:val="none"/>
          <w:lang w:val="en-US" w:eastAsia="zh-CN"/>
        </w:rPr>
        <w:t>以及</w:t>
      </w:r>
      <w:r>
        <w:rPr>
          <w:rFonts w:hint="eastAsia" w:ascii="Times New Roman" w:hAnsi="Times New Roman" w:eastAsia="仿宋_GB2312" w:cs="仿宋_GB2312"/>
          <w:color w:val="auto"/>
          <w:sz w:val="32"/>
          <w:szCs w:val="32"/>
          <w:u w:val="none"/>
          <w:lang w:val="en-US"/>
        </w:rPr>
        <w:t>新时代文明实践中心、县级融媒体中心等“三中心两平台”挖掘</w:t>
      </w:r>
      <w:r>
        <w:rPr>
          <w:rFonts w:hint="eastAsia" w:ascii="Times New Roman" w:hAnsi="Times New Roman" w:eastAsia="仿宋_GB2312" w:cs="仿宋_GB2312"/>
          <w:color w:val="auto"/>
          <w:sz w:val="32"/>
          <w:szCs w:val="32"/>
          <w:u w:val="none"/>
          <w:lang w:val="en-US" w:eastAsia="zh-CN"/>
        </w:rPr>
        <w:t>平顶山红色文化</w:t>
      </w:r>
      <w:r>
        <w:rPr>
          <w:rFonts w:hint="eastAsia" w:ascii="Times New Roman" w:hAnsi="Times New Roman" w:eastAsia="仿宋_GB2312" w:cs="仿宋_GB2312"/>
          <w:color w:val="auto"/>
          <w:sz w:val="32"/>
          <w:szCs w:val="32"/>
          <w:u w:val="none"/>
          <w:lang w:val="en-US"/>
        </w:rPr>
        <w:t>与新时代需求相呼应的文化元素，推动</w:t>
      </w:r>
      <w:r>
        <w:rPr>
          <w:rFonts w:hint="eastAsia" w:ascii="Times New Roman" w:hAnsi="Times New Roman" w:eastAsia="仿宋_GB2312" w:cs="仿宋_GB2312"/>
          <w:color w:val="auto"/>
          <w:sz w:val="32"/>
          <w:szCs w:val="32"/>
          <w:u w:val="none"/>
          <w:lang w:val="en-US" w:eastAsia="zh-CN"/>
        </w:rPr>
        <w:t>各级</w:t>
      </w:r>
      <w:r>
        <w:rPr>
          <w:rFonts w:hint="eastAsia" w:ascii="Times New Roman" w:hAnsi="Times New Roman" w:eastAsia="仿宋_GB2312" w:cs="仿宋_GB2312"/>
          <w:color w:val="auto"/>
          <w:sz w:val="32"/>
          <w:szCs w:val="32"/>
          <w:u w:val="none"/>
          <w:lang w:val="en-US"/>
        </w:rPr>
        <w:t>各类</w:t>
      </w:r>
      <w:r>
        <w:rPr>
          <w:rFonts w:hint="eastAsia" w:ascii="Times New Roman" w:hAnsi="Times New Roman" w:eastAsia="仿宋_GB2312" w:cs="仿宋_GB2312"/>
          <w:color w:val="auto"/>
          <w:sz w:val="32"/>
          <w:szCs w:val="32"/>
          <w:u w:val="none"/>
          <w:lang w:val="en-US" w:eastAsia="zh-CN"/>
        </w:rPr>
        <w:t>爱国主义</w:t>
      </w:r>
      <w:r>
        <w:rPr>
          <w:rFonts w:hint="eastAsia" w:ascii="Times New Roman" w:hAnsi="Times New Roman" w:eastAsia="仿宋_GB2312" w:cs="仿宋_GB2312"/>
          <w:color w:val="auto"/>
          <w:sz w:val="32"/>
          <w:szCs w:val="32"/>
          <w:u w:val="none"/>
          <w:lang w:val="en-US"/>
        </w:rPr>
        <w:t>文化教育基地、博物馆、美术馆、图书馆等文化设施向社会免费开放，让人民群众共享文化发展成果。</w:t>
      </w:r>
    </w:p>
    <w:p>
      <w:pPr>
        <w:keepNext w:val="0"/>
        <w:keepLines w:val="0"/>
        <w:pageBreakBefore w:val="0"/>
        <w:widowControl/>
        <w:tabs>
          <w:tab w:val="left" w:pos="5996"/>
        </w:tabs>
        <w:kinsoku/>
        <w:wordWrap/>
        <w:topLinePunct w:val="0"/>
        <w:bidi w:val="0"/>
        <w:adjustRightInd/>
        <w:snapToGrid/>
        <w:spacing w:line="240" w:lineRule="auto"/>
        <w:ind w:firstLine="624" w:firstLineChars="200"/>
        <w:jc w:val="both"/>
        <w:rPr>
          <w:rFonts w:hint="default" w:ascii="Times New Roman" w:hAnsi="Times New Roman"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szCs w:val="32"/>
          <w:lang w:val="en-US"/>
        </w:rPr>
        <w:t>构建全民健身公共服务网络。</w:t>
      </w:r>
      <w:r>
        <w:rPr>
          <w:rFonts w:hint="eastAsia" w:ascii="Times New Roman" w:hAnsi="Times New Roman" w:eastAsia="仿宋_GB2312" w:cs="仿宋_GB2312"/>
          <w:color w:val="auto"/>
          <w:kern w:val="2"/>
          <w:sz w:val="32"/>
          <w:szCs w:val="32"/>
          <w:u w:val="none"/>
          <w:lang w:val="en-US" w:eastAsia="zh-CN" w:bidi="ar-SA"/>
        </w:rPr>
        <w:t>广泛开展全民健身活动，推进所有县（市）建成“两场三馆”（体育场、室外体育活动广场、体育馆、游泳馆、全民健身综合馆）。按人口要素统筹资源布局，构建多层级健身设施网络和城市社区“15分钟健身圈”，搭建全民健身新载体，打通全民健身的“最后一公里”。巩固健全全民健身组织网络，支持各行业、机关、企事业单位、街道、乡村发展群众性体育社会组织，支持农民体育协会和农村体育社会组织发展，推进各级体育总会规范化建设。建设一批健身步道、自行车道、体育公园、社区健身中心、中小型体育场馆、足球场、运动健身综合体等多元化公益性体育场地设施。支持各类公共体育场馆免费或低收费开放，推进企事业单位和学校体育场地设施开放共享。到2025年，人均体育场地面积达到2.6平方米以上，每万人拥有足球场地数量达到0.9块，经常参加体育锻炼人数比例达到45%，社会体育指导员比例达到4.5‰以上，人民群众的身体素养和健康水平显著提高。</w:t>
      </w:r>
    </w:p>
    <w:p>
      <w:pPr>
        <w:pStyle w:val="24"/>
        <w:keepNext w:val="0"/>
        <w:keepLines w:val="0"/>
        <w:pageBreakBefore w:val="0"/>
        <w:widowControl/>
        <w:kinsoku/>
        <w:wordWrap/>
        <w:overflowPunct/>
        <w:topLinePunct w:val="0"/>
        <w:autoSpaceDE w:val="0"/>
        <w:autoSpaceDN w:val="0"/>
        <w:bidi w:val="0"/>
        <w:adjustRightInd/>
        <w:snapToGrid/>
        <w:spacing w:after="0" w:line="240" w:lineRule="auto"/>
        <w:ind w:left="0" w:leftChars="0" w:firstLine="643"/>
        <w:jc w:val="both"/>
        <w:textAlignment w:val="auto"/>
        <w:rPr>
          <w:rFonts w:hint="eastAsia" w:ascii="仿宋_GB2312" w:hAnsi="仿宋_GB2312" w:eastAsia="仿宋_GB2312" w:cs="仿宋_GB2312"/>
          <w:color w:val="auto"/>
          <w:szCs w:val="32"/>
          <w:lang w:val="en-US"/>
        </w:rPr>
      </w:pPr>
      <w:r>
        <w:rPr>
          <w:rFonts w:hint="eastAsia" w:ascii="楷体_GB2312" w:hAnsi="楷体_GB2312" w:eastAsia="楷体_GB2312" w:cs="楷体_GB2312"/>
          <w:b/>
          <w:bCs/>
          <w:color w:val="auto"/>
          <w:szCs w:val="32"/>
          <w:u w:val="none"/>
          <w:lang w:val="en-US" w:eastAsia="zh-CN"/>
        </w:rPr>
        <w:t>建立文艺院团扶持机制。</w:t>
      </w:r>
      <w:r>
        <w:rPr>
          <w:rFonts w:hint="eastAsia" w:ascii="仿宋_GB2312" w:hAnsi="仿宋_GB2312" w:eastAsia="仿宋_GB2312" w:cs="仿宋_GB2312"/>
          <w:color w:val="auto"/>
          <w:szCs w:val="32"/>
          <w:u w:val="none"/>
          <w:lang w:val="en-US"/>
        </w:rPr>
        <w:t>落实中央《关于深化国有文艺院团改革的意见》，推动实施</w:t>
      </w:r>
      <w:r>
        <w:rPr>
          <w:rFonts w:hint="eastAsia" w:ascii="仿宋_GB2312" w:hAnsi="仿宋_GB2312" w:eastAsia="仿宋_GB2312" w:cs="仿宋_GB2312"/>
          <w:color w:val="auto"/>
          <w:szCs w:val="32"/>
          <w:u w:val="none"/>
          <w:lang w:val="en-US" w:eastAsia="zh-CN"/>
        </w:rPr>
        <w:t>全市</w:t>
      </w:r>
      <w:r>
        <w:rPr>
          <w:rFonts w:hint="eastAsia" w:ascii="仿宋_GB2312" w:hAnsi="仿宋_GB2312" w:eastAsia="仿宋_GB2312" w:cs="仿宋_GB2312"/>
          <w:color w:val="auto"/>
          <w:szCs w:val="32"/>
          <w:u w:val="none"/>
          <w:lang w:val="en-US"/>
        </w:rPr>
        <w:t>文艺院团“一团一策”，激发文艺院团内生动力。建立健全扶持优秀剧本创作的长效机制，加强对剧本、编导、作曲等原创性基础性环节和优秀人才的资助。完善促进剧目生产表演的有效机制，健全鼓励演职员多演出的激励机制。加强院团基础设施建设，优化剧场供应机制，促进文艺院团与剧场深度合作。推进美术馆专业建设和行业理，加强分级分类管理和指导，创新服务方式和内容，提升公共文化服务能力。</w:t>
      </w:r>
    </w:p>
    <w:p>
      <w:pPr>
        <w:pStyle w:val="24"/>
        <w:keepNext w:val="0"/>
        <w:keepLines w:val="0"/>
        <w:pageBreakBefore w:val="0"/>
        <w:widowControl/>
        <w:kinsoku/>
        <w:wordWrap/>
        <w:overflowPunct/>
        <w:topLinePunct w:val="0"/>
        <w:bidi w:val="0"/>
        <w:adjustRightInd/>
        <w:snapToGrid/>
        <w:spacing w:after="0" w:line="240" w:lineRule="auto"/>
        <w:ind w:left="0" w:leftChars="0" w:firstLine="643"/>
        <w:jc w:val="both"/>
        <w:rPr>
          <w:rFonts w:hint="eastAsia" w:ascii="仿宋_GB2312" w:hAnsi="仿宋_GB2312" w:eastAsia="仿宋_GB2312" w:cs="仿宋_GB2312"/>
          <w:color w:val="auto"/>
          <w:szCs w:val="32"/>
          <w:lang w:val="en-US"/>
        </w:rPr>
      </w:pPr>
      <w:r>
        <w:rPr>
          <w:rFonts w:hint="eastAsia" w:ascii="楷体_GB2312" w:hAnsi="楷体_GB2312" w:eastAsia="楷体_GB2312" w:cs="楷体_GB2312"/>
          <w:b/>
          <w:bCs/>
          <w:color w:val="auto"/>
          <w:szCs w:val="32"/>
          <w:u w:val="none"/>
          <w:lang w:val="en-US" w:eastAsia="zh-CN"/>
        </w:rPr>
        <w:t>优化公共文化体育服务环境。</w:t>
      </w:r>
      <w:r>
        <w:rPr>
          <w:rFonts w:hint="eastAsia" w:ascii="仿宋_GB2312" w:hAnsi="仿宋_GB2312" w:eastAsia="仿宋_GB2312" w:cs="仿宋_GB2312"/>
          <w:color w:val="auto"/>
          <w:szCs w:val="32"/>
          <w:lang w:val="en-US"/>
        </w:rPr>
        <w:t>完善基础设施，建立功能完善的</w:t>
      </w:r>
      <w:r>
        <w:rPr>
          <w:rFonts w:hint="eastAsia" w:ascii="仿宋_GB2312" w:hAnsi="仿宋_GB2312" w:eastAsia="仿宋_GB2312" w:cs="仿宋_GB2312"/>
          <w:color w:val="auto"/>
          <w:szCs w:val="32"/>
          <w:lang w:val="en-US" w:eastAsia="zh-CN"/>
        </w:rPr>
        <w:t>公共</w:t>
      </w:r>
      <w:r>
        <w:rPr>
          <w:rFonts w:hint="eastAsia" w:ascii="仿宋_GB2312" w:hAnsi="仿宋_GB2312" w:eastAsia="仿宋_GB2312" w:cs="仿宋_GB2312"/>
          <w:color w:val="auto"/>
          <w:szCs w:val="32"/>
          <w:lang w:val="en-US"/>
        </w:rPr>
        <w:t>文化综合公共服务设施体系。创新要素保障机制，加大信贷、土地等政策支持，严格市场监管，强化金融支持，促进资源要素高效配置。加强信息化建设，开展</w:t>
      </w:r>
      <w:r>
        <w:rPr>
          <w:rFonts w:hint="eastAsia" w:ascii="仿宋_GB2312" w:hAnsi="仿宋_GB2312" w:eastAsia="仿宋_GB2312" w:cs="仿宋_GB2312"/>
          <w:color w:val="auto"/>
          <w:szCs w:val="32"/>
          <w:lang w:val="en-US" w:eastAsia="zh-CN"/>
        </w:rPr>
        <w:t>公共文化体育</w:t>
      </w:r>
      <w:r>
        <w:rPr>
          <w:rFonts w:hint="eastAsia" w:ascii="仿宋_GB2312" w:hAnsi="仿宋_GB2312" w:eastAsia="仿宋_GB2312" w:cs="仿宋_GB2312"/>
          <w:color w:val="auto"/>
          <w:szCs w:val="32"/>
          <w:lang w:val="en-US"/>
        </w:rPr>
        <w:t>场所智能化改造。加强综合治理，健全隐患排查整改、风险防范预警、突发事故处置等防控体系，为</w:t>
      </w:r>
      <w:r>
        <w:rPr>
          <w:rFonts w:hint="eastAsia" w:ascii="仿宋_GB2312" w:hAnsi="仿宋_GB2312" w:eastAsia="仿宋_GB2312" w:cs="仿宋_GB2312"/>
          <w:color w:val="auto"/>
          <w:szCs w:val="32"/>
          <w:lang w:val="en-US" w:eastAsia="zh-CN"/>
        </w:rPr>
        <w:t>群众</w:t>
      </w:r>
      <w:r>
        <w:rPr>
          <w:rFonts w:hint="eastAsia" w:ascii="仿宋_GB2312" w:hAnsi="仿宋_GB2312" w:eastAsia="仿宋_GB2312" w:cs="仿宋_GB2312"/>
          <w:color w:val="auto"/>
          <w:szCs w:val="32"/>
          <w:lang w:val="en-US"/>
        </w:rPr>
        <w:t>提供安全安心的</w:t>
      </w:r>
      <w:r>
        <w:rPr>
          <w:rFonts w:hint="eastAsia" w:ascii="仿宋_GB2312" w:hAnsi="仿宋_GB2312" w:eastAsia="仿宋_GB2312" w:cs="仿宋_GB2312"/>
          <w:color w:val="auto"/>
          <w:szCs w:val="32"/>
          <w:lang w:val="en-US" w:eastAsia="zh-CN"/>
        </w:rPr>
        <w:t>文化体育</w:t>
      </w:r>
      <w:r>
        <w:rPr>
          <w:rFonts w:hint="eastAsia" w:ascii="仿宋_GB2312" w:hAnsi="仿宋_GB2312" w:eastAsia="仿宋_GB2312" w:cs="仿宋_GB2312"/>
          <w:color w:val="auto"/>
          <w:szCs w:val="32"/>
          <w:lang w:val="en-US"/>
        </w:rPr>
        <w:t>消费环境。</w:t>
      </w:r>
    </w:p>
    <w:tbl>
      <w:tblPr>
        <w:tblStyle w:val="25"/>
        <w:tblpPr w:leftFromText="180" w:rightFromText="180" w:vertAnchor="text" w:horzAnchor="page" w:tblpX="1740" w:tblpY="594"/>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948" w:type="dxa"/>
            <w:vAlign w:val="center"/>
          </w:tcPr>
          <w:p>
            <w:pPr>
              <w:widowControl/>
              <w:autoSpaceDE/>
              <w:autoSpaceDN/>
              <w:adjustRightInd w:val="0"/>
              <w:snapToGrid w:val="0"/>
              <w:spacing w:line="400" w:lineRule="exact"/>
              <w:jc w:val="center"/>
              <w:rPr>
                <w:rFonts w:ascii="Times New Roman" w:hAnsi="Times New Roman" w:eastAsia="黑体" w:cs="Times New Roman"/>
                <w:bCs/>
                <w:color w:val="auto"/>
                <w:sz w:val="24"/>
                <w:lang w:val="en-US"/>
              </w:rPr>
            </w:pPr>
            <w:r>
              <w:rPr>
                <w:rFonts w:hint="eastAsia" w:ascii="Times New Roman" w:hAnsi="Times New Roman" w:eastAsia="黑体" w:cs="Times New Roman"/>
                <w:color w:val="auto"/>
                <w:kern w:val="0"/>
                <w:sz w:val="28"/>
                <w:szCs w:val="28"/>
                <w:lang w:val="zh-CN" w:eastAsia="zh-CN" w:bidi="ar-SA"/>
              </w:rPr>
              <w:t>专栏</w:t>
            </w:r>
            <w:r>
              <w:rPr>
                <w:rFonts w:hint="eastAsia" w:ascii="Times New Roman" w:hAnsi="Times New Roman" w:eastAsia="黑体" w:cs="Times New Roman"/>
                <w:color w:val="auto"/>
                <w:kern w:val="0"/>
                <w:sz w:val="28"/>
                <w:szCs w:val="28"/>
                <w:lang w:val="en-US" w:eastAsia="zh-CN" w:bidi="ar-SA"/>
              </w:rPr>
              <w:t>8：</w:t>
            </w:r>
            <w:r>
              <w:rPr>
                <w:rFonts w:hint="eastAsia" w:ascii="Times New Roman" w:hAnsi="Times New Roman" w:eastAsia="黑体" w:cs="Times New Roman"/>
                <w:color w:val="auto"/>
                <w:kern w:val="0"/>
                <w:sz w:val="28"/>
                <w:szCs w:val="28"/>
                <w:lang w:val="zh-CN" w:eastAsia="zh-CN" w:bidi="ar-SA"/>
              </w:rPr>
              <w:t>文体服务保障</w:t>
            </w:r>
            <w:r>
              <w:rPr>
                <w:rFonts w:hint="eastAsia" w:ascii="Times New Roman" w:hAnsi="Times New Roman" w:eastAsia="黑体" w:cs="Times New Roman"/>
                <w:color w:val="auto"/>
                <w:kern w:val="0"/>
                <w:sz w:val="28"/>
                <w:szCs w:val="28"/>
                <w:lang w:val="en-US" w:eastAsia="zh-CN" w:bidi="ar-S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8" w:type="dxa"/>
          </w:tcPr>
          <w:p>
            <w:pPr>
              <w:keepNext w:val="0"/>
              <w:keepLines w:val="0"/>
              <w:pageBreakBefore w:val="0"/>
              <w:numPr>
                <w:ilvl w:val="0"/>
                <w:numId w:val="0"/>
              </w:numPr>
              <w:kinsoku/>
              <w:overflowPunct/>
              <w:topLinePunct w:val="0"/>
              <w:autoSpaceDE w:val="0"/>
              <w:autoSpaceDN w:val="0"/>
              <w:bidi w:val="0"/>
              <w:adjustRightInd/>
              <w:snapToGrid/>
              <w:spacing w:line="500" w:lineRule="exact"/>
              <w:ind w:firstLine="464" w:firstLineChars="200"/>
              <w:jc w:val="both"/>
              <w:rPr>
                <w:rFonts w:hint="eastAsia" w:ascii="Times New Roman" w:hAnsi="Times New Roman" w:eastAsia="仿宋" w:cs="Times New Roman"/>
                <w:color w:val="auto"/>
                <w:kern w:val="0"/>
                <w:sz w:val="24"/>
                <w:szCs w:val="32"/>
                <w:lang w:val="en-US" w:eastAsia="zh-CN" w:bidi="ar-SA"/>
              </w:rPr>
            </w:pPr>
            <w:r>
              <w:rPr>
                <w:rFonts w:hint="eastAsia" w:ascii="楷体" w:hAnsi="楷体" w:eastAsia="楷体" w:cs="楷体"/>
                <w:b/>
                <w:bCs/>
                <w:color w:val="auto"/>
                <w:kern w:val="0"/>
                <w:sz w:val="24"/>
                <w:szCs w:val="32"/>
                <w:lang w:val="en-US" w:eastAsia="zh-CN" w:bidi="ar-SA"/>
              </w:rPr>
              <w:t>1、公共文化场馆设施项目。</w:t>
            </w:r>
            <w:r>
              <w:rPr>
                <w:rFonts w:hint="eastAsia" w:ascii="仿宋" w:hAnsi="仿宋" w:eastAsia="仿宋" w:cs="仿宋"/>
                <w:color w:val="auto"/>
                <w:kern w:val="0"/>
                <w:sz w:val="24"/>
                <w:szCs w:val="24"/>
                <w:lang w:val="en-US" w:eastAsia="zh-CN" w:bidi="ar-SA"/>
              </w:rPr>
              <w:t>建设完善各级文化馆、图书馆、美术馆、博物馆、纪念馆、城市书房、各级文化站、乡村（社区） 综合性文化服务中心项目。重点建设市科技馆、党史馆、档案馆、地方史志馆、老年活动中心以及宝丰县“博物馆之城”、石龙区独立工矿区综合文体科技艺术中心、鲁山县综合图书馆和科创服务中心、叶县楚长城博物馆、舞钢市市民活动中心和体育中心、新华区和湛河区“四馆一校（中心）”等项目建设。</w:t>
            </w:r>
          </w:p>
          <w:p>
            <w:pPr>
              <w:keepNext w:val="0"/>
              <w:keepLines w:val="0"/>
              <w:pageBreakBefore w:val="0"/>
              <w:numPr>
                <w:ilvl w:val="0"/>
                <w:numId w:val="0"/>
              </w:numPr>
              <w:kinsoku/>
              <w:overflowPunct/>
              <w:topLinePunct w:val="0"/>
              <w:autoSpaceDE w:val="0"/>
              <w:autoSpaceDN w:val="0"/>
              <w:bidi w:val="0"/>
              <w:adjustRightInd/>
              <w:snapToGrid/>
              <w:spacing w:line="500" w:lineRule="exact"/>
              <w:ind w:firstLine="464" w:firstLineChars="200"/>
              <w:jc w:val="both"/>
              <w:rPr>
                <w:rFonts w:hint="eastAsia" w:ascii="Times New Roman" w:hAnsi="Times New Roman" w:eastAsia="仿宋" w:cs="Times New Roman"/>
                <w:color w:val="auto"/>
                <w:kern w:val="0"/>
                <w:sz w:val="24"/>
                <w:szCs w:val="32"/>
                <w:lang w:val="en-US" w:eastAsia="zh-CN" w:bidi="ar-SA"/>
              </w:rPr>
            </w:pPr>
            <w:r>
              <w:rPr>
                <w:rFonts w:hint="eastAsia" w:ascii="楷体" w:hAnsi="楷体" w:eastAsia="楷体" w:cs="楷体"/>
                <w:b/>
                <w:bCs/>
                <w:color w:val="auto"/>
                <w:kern w:val="0"/>
                <w:sz w:val="24"/>
                <w:szCs w:val="32"/>
                <w:lang w:val="en-US" w:eastAsia="zh-CN" w:bidi="ar-SA"/>
              </w:rPr>
              <w:t>2、公共体育项目。</w:t>
            </w:r>
            <w:r>
              <w:rPr>
                <w:rFonts w:hint="eastAsia" w:ascii="Times New Roman" w:hAnsi="Times New Roman" w:eastAsia="仿宋" w:cs="Times New Roman"/>
                <w:color w:val="auto"/>
                <w:kern w:val="0"/>
                <w:sz w:val="24"/>
                <w:szCs w:val="32"/>
                <w:lang w:val="en-US" w:eastAsia="zh-CN" w:bidi="ar-SA"/>
              </w:rPr>
              <w:t>建成各级青少年体育俱乐部50个，各级体育传统项目学校150所，省级以上高水平训练基地10个，办好10个项目的市级青少年体育锦标赛。</w:t>
            </w:r>
          </w:p>
          <w:p>
            <w:pPr>
              <w:keepNext w:val="0"/>
              <w:keepLines w:val="0"/>
              <w:pageBreakBefore w:val="0"/>
              <w:kinsoku/>
              <w:overflowPunct/>
              <w:topLinePunct w:val="0"/>
              <w:autoSpaceDE w:val="0"/>
              <w:autoSpaceDN w:val="0"/>
              <w:bidi w:val="0"/>
              <w:adjustRightInd/>
              <w:snapToGrid/>
              <w:spacing w:line="500" w:lineRule="exact"/>
              <w:ind w:firstLine="464" w:firstLineChars="200"/>
              <w:jc w:val="both"/>
              <w:rPr>
                <w:rFonts w:ascii="Times New Roman" w:hAnsi="Times New Roman" w:eastAsia="楷体" w:cs="Times New Roman"/>
                <w:color w:val="auto"/>
              </w:rPr>
            </w:pPr>
            <w:r>
              <w:rPr>
                <w:rFonts w:hint="eastAsia" w:ascii="楷体" w:hAnsi="楷体" w:eastAsia="楷体" w:cs="楷体"/>
                <w:b/>
                <w:bCs/>
                <w:color w:val="auto"/>
                <w:kern w:val="0"/>
                <w:sz w:val="24"/>
                <w:szCs w:val="32"/>
                <w:lang w:val="en-US" w:eastAsia="zh-CN" w:bidi="ar-SA"/>
              </w:rPr>
              <w:t>3、全民健康素养提升项目。</w:t>
            </w:r>
            <w:r>
              <w:rPr>
                <w:rFonts w:hint="eastAsia" w:ascii="Times New Roman" w:hAnsi="Times New Roman" w:eastAsia="仿宋" w:cs="Times New Roman"/>
                <w:color w:val="auto"/>
                <w:kern w:val="0"/>
                <w:sz w:val="24"/>
                <w:szCs w:val="32"/>
                <w:lang w:val="en-US" w:eastAsia="zh-CN" w:bidi="ar-SA"/>
              </w:rPr>
              <w:t>新建改扩建体育公园不少于3个、全民健身中心不少于5个；新建健身步道不少于100公里，新建足球场地不少于80块。完成乡镇和街道全民健身场地补短板项目268个，信息化数字升级改造公共体育场3个以上。新建市县（市）体育场馆3个、游泳馆2个。</w:t>
            </w:r>
          </w:p>
        </w:tc>
      </w:tr>
    </w:tbl>
    <w:p>
      <w:pPr>
        <w:pStyle w:val="4"/>
        <w:keepNext w:val="0"/>
        <w:keepLines w:val="0"/>
        <w:pageBreakBefore w:val="0"/>
        <w:widowControl/>
        <w:kinsoku/>
        <w:wordWrap/>
        <w:overflowPunct/>
        <w:topLinePunct w:val="0"/>
        <w:autoSpaceDE w:val="0"/>
        <w:autoSpaceDN w:val="0"/>
        <w:bidi w:val="0"/>
        <w:adjustRightInd/>
        <w:snapToGrid/>
        <w:spacing w:beforeLines="50" w:afterLines="50" w:line="240" w:lineRule="auto"/>
        <w:ind w:firstLine="312" w:firstLineChars="100"/>
        <w:textAlignment w:val="auto"/>
        <w:rPr>
          <w:rFonts w:hint="default" w:ascii="Times New Roman" w:hAnsi="Times New Roman" w:eastAsia="黑体" w:cs="Times New Roman"/>
          <w:b w:val="0"/>
          <w:bCs w:val="0"/>
          <w:color w:val="auto"/>
          <w:u w:val="none"/>
          <w:lang w:val="en-US" w:eastAsia="zh-CN"/>
        </w:rPr>
      </w:pPr>
      <w:bookmarkStart w:id="41" w:name="_Toc9581"/>
      <w:r>
        <w:rPr>
          <w:rFonts w:hint="eastAsia" w:ascii="Times New Roman" w:hAnsi="Times New Roman" w:eastAsia="黑体" w:cs="Times New Roman"/>
          <w:b w:val="0"/>
          <w:bCs w:val="0"/>
          <w:color w:val="auto"/>
          <w:u w:val="none"/>
          <w:lang w:val="en-US" w:eastAsia="zh-CN"/>
        </w:rPr>
        <w:t>第四章   建立健全基本公共服务标准化均等化体系</w:t>
      </w:r>
      <w:bookmarkEnd w:id="41"/>
    </w:p>
    <w:p>
      <w:pPr>
        <w:pStyle w:val="2"/>
        <w:keepNext w:val="0"/>
        <w:keepLines w:val="0"/>
        <w:pageBreakBefore w:val="0"/>
        <w:widowControl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 w:hAnsi="仿宋" w:eastAsia="仿宋" w:cs="Times New Roman"/>
          <w:color w:val="auto"/>
          <w:sz w:val="32"/>
          <w:szCs w:val="32"/>
        </w:rPr>
      </w:pPr>
      <w:r>
        <w:rPr>
          <w:rFonts w:hint="eastAsia" w:ascii="仿宋" w:hAnsi="仿宋" w:eastAsia="仿宋" w:cs="Times New Roman"/>
          <w:color w:val="auto"/>
          <w:sz w:val="32"/>
          <w:szCs w:val="32"/>
        </w:rPr>
        <w:t>坚持以标准化建设为主线，以</w:t>
      </w:r>
      <w:r>
        <w:rPr>
          <w:rFonts w:hint="eastAsia" w:ascii="仿宋" w:hAnsi="仿宋" w:eastAsia="仿宋" w:cs="Times New Roman"/>
          <w:color w:val="auto"/>
          <w:sz w:val="32"/>
          <w:szCs w:val="32"/>
          <w:lang w:eastAsia="zh-CN"/>
        </w:rPr>
        <w:t>全市</w:t>
      </w:r>
      <w:r>
        <w:rPr>
          <w:rFonts w:hint="eastAsia" w:ascii="仿宋" w:hAnsi="仿宋" w:eastAsia="仿宋" w:cs="Times New Roman"/>
          <w:color w:val="auto"/>
          <w:sz w:val="32"/>
          <w:szCs w:val="32"/>
        </w:rPr>
        <w:t>农村、</w:t>
      </w:r>
      <w:r>
        <w:rPr>
          <w:rFonts w:hint="eastAsia" w:ascii="仿宋" w:hAnsi="仿宋" w:eastAsia="仿宋" w:cs="Times New Roman"/>
          <w:color w:val="auto"/>
          <w:sz w:val="32"/>
          <w:szCs w:val="32"/>
          <w:lang w:eastAsia="zh-CN"/>
        </w:rPr>
        <w:t>相对贫困落后</w:t>
      </w:r>
      <w:r>
        <w:rPr>
          <w:rFonts w:hint="eastAsia" w:ascii="仿宋" w:hAnsi="仿宋" w:eastAsia="仿宋" w:cs="Times New Roman"/>
          <w:color w:val="auto"/>
          <w:sz w:val="32"/>
          <w:szCs w:val="32"/>
        </w:rPr>
        <w:t>地区和基层为重点，以常住人口为基础，加快推进基本公共服务补短板、促均衡、提质量，</w:t>
      </w:r>
      <w:r>
        <w:rPr>
          <w:rFonts w:hint="eastAsia" w:ascii="仿宋" w:hAnsi="仿宋" w:eastAsia="仿宋" w:cs="Times New Roman"/>
          <w:color w:val="auto"/>
          <w:sz w:val="32"/>
          <w:szCs w:val="32"/>
          <w:lang w:val="en-US" w:eastAsia="zh-CN"/>
        </w:rPr>
        <w:t>构建</w:t>
      </w:r>
      <w:r>
        <w:rPr>
          <w:rFonts w:hint="eastAsia" w:ascii="仿宋" w:hAnsi="仿宋" w:eastAsia="仿宋" w:cs="Times New Roman"/>
          <w:color w:val="auto"/>
          <w:sz w:val="32"/>
          <w:szCs w:val="32"/>
        </w:rPr>
        <w:t>基本公共服务</w:t>
      </w:r>
      <w:r>
        <w:rPr>
          <w:rFonts w:hint="eastAsia" w:ascii="仿宋" w:hAnsi="仿宋" w:eastAsia="仿宋" w:cs="Times New Roman"/>
          <w:color w:val="auto"/>
          <w:sz w:val="32"/>
          <w:szCs w:val="32"/>
          <w:lang w:val="en-US" w:eastAsia="zh-CN"/>
        </w:rPr>
        <w:t>标准化、</w:t>
      </w:r>
      <w:r>
        <w:rPr>
          <w:rFonts w:hint="eastAsia" w:ascii="仿宋" w:hAnsi="仿宋" w:eastAsia="仿宋" w:cs="Times New Roman"/>
          <w:color w:val="auto"/>
          <w:sz w:val="32"/>
          <w:szCs w:val="32"/>
        </w:rPr>
        <w:t>均等化</w:t>
      </w:r>
      <w:r>
        <w:rPr>
          <w:rFonts w:hint="eastAsia" w:ascii="仿宋" w:hAnsi="仿宋" w:eastAsia="仿宋" w:cs="Times New Roman"/>
          <w:color w:val="auto"/>
          <w:sz w:val="32"/>
          <w:szCs w:val="32"/>
          <w:lang w:val="en-US" w:eastAsia="zh-CN"/>
        </w:rPr>
        <w:t>体系</w:t>
      </w:r>
      <w:r>
        <w:rPr>
          <w:rFonts w:hint="eastAsia" w:ascii="仿宋" w:hAnsi="仿宋" w:eastAsia="仿宋" w:cs="Times New Roman"/>
          <w:color w:val="auto"/>
          <w:sz w:val="32"/>
          <w:szCs w:val="32"/>
        </w:rPr>
        <w:t>。</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42" w:name="_Toc917"/>
      <w:r>
        <w:rPr>
          <w:rFonts w:hint="eastAsia" w:ascii="Times New Roman" w:hAnsi="Times New Roman" w:eastAsia="楷体_GB2312" w:cs="Times New Roman"/>
          <w:b w:val="0"/>
          <w:bCs w:val="0"/>
          <w:color w:val="auto"/>
          <w:szCs w:val="32"/>
          <w:u w:val="none"/>
          <w:lang w:val="en-US" w:eastAsia="zh-CN"/>
        </w:rPr>
        <w:t>第一节 完善基本公共服务标准体系</w:t>
      </w:r>
      <w:bookmarkEnd w:id="42"/>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 w:hAnsi="仿宋" w:eastAsia="仿宋" w:cs="Times New Roman"/>
          <w:color w:val="auto"/>
          <w:sz w:val="32"/>
          <w:szCs w:val="32"/>
          <w:u w:val="none"/>
        </w:rPr>
      </w:pPr>
      <w:r>
        <w:rPr>
          <w:rFonts w:hint="eastAsia" w:ascii="楷体_GB2312" w:hAnsi="楷体_GB2312" w:eastAsia="楷体_GB2312" w:cs="楷体_GB2312"/>
          <w:b/>
          <w:bCs/>
          <w:color w:val="auto"/>
          <w:kern w:val="0"/>
          <w:sz w:val="32"/>
          <w:szCs w:val="32"/>
          <w:u w:val="none"/>
          <w:lang w:val="en-US" w:eastAsia="zh-CN" w:bidi="ar-SA"/>
        </w:rPr>
        <w:t>制定实施基本公共服务标准。</w:t>
      </w:r>
      <w:r>
        <w:rPr>
          <w:rFonts w:hint="eastAsia" w:ascii="仿宋" w:hAnsi="仿宋" w:eastAsia="仿宋" w:cs="Times New Roman"/>
          <w:color w:val="auto"/>
          <w:sz w:val="32"/>
          <w:szCs w:val="32"/>
          <w:u w:val="none"/>
        </w:rPr>
        <w:t>依据国家</w:t>
      </w:r>
      <w:r>
        <w:rPr>
          <w:rFonts w:hint="eastAsia" w:ascii="仿宋" w:hAnsi="仿宋" w:eastAsia="仿宋" w:cs="Times New Roman"/>
          <w:color w:val="auto"/>
          <w:sz w:val="32"/>
          <w:szCs w:val="32"/>
          <w:u w:val="none"/>
          <w:lang w:eastAsia="zh-CN"/>
        </w:rPr>
        <w:t>和河南</w:t>
      </w:r>
      <w:r>
        <w:rPr>
          <w:rFonts w:hint="eastAsia" w:ascii="仿宋" w:hAnsi="仿宋" w:eastAsia="仿宋" w:cs="Times New Roman"/>
          <w:color w:val="auto"/>
          <w:sz w:val="32"/>
          <w:szCs w:val="32"/>
          <w:u w:val="none"/>
          <w:lang w:val="en-US" w:eastAsia="zh-CN"/>
        </w:rPr>
        <w:t>省</w:t>
      </w:r>
      <w:r>
        <w:rPr>
          <w:rFonts w:hint="eastAsia" w:ascii="仿宋" w:hAnsi="仿宋" w:eastAsia="仿宋" w:cs="Times New Roman"/>
          <w:color w:val="auto"/>
          <w:sz w:val="32"/>
          <w:szCs w:val="32"/>
          <w:u w:val="none"/>
        </w:rPr>
        <w:t>基本公共服务标准，在不缩小范围、不降低</w:t>
      </w:r>
      <w:r>
        <w:rPr>
          <w:rFonts w:hint="eastAsia" w:ascii="仿宋" w:hAnsi="仿宋" w:eastAsia="仿宋" w:cs="Times New Roman"/>
          <w:color w:val="auto"/>
          <w:sz w:val="32"/>
          <w:szCs w:val="32"/>
          <w:u w:val="none"/>
          <w:lang w:val="en-US" w:eastAsia="zh-CN"/>
        </w:rPr>
        <w:t>水平</w:t>
      </w:r>
      <w:r>
        <w:rPr>
          <w:rFonts w:hint="eastAsia" w:ascii="仿宋" w:hAnsi="仿宋" w:eastAsia="仿宋" w:cs="Times New Roman"/>
          <w:color w:val="auto"/>
          <w:sz w:val="32"/>
          <w:szCs w:val="32"/>
          <w:u w:val="none"/>
        </w:rPr>
        <w:t>的前提下，制定实施</w:t>
      </w:r>
      <w:r>
        <w:rPr>
          <w:rFonts w:hint="eastAsia" w:ascii="仿宋" w:hAnsi="仿宋" w:eastAsia="仿宋" w:cs="Times New Roman"/>
          <w:color w:val="auto"/>
          <w:sz w:val="32"/>
          <w:szCs w:val="32"/>
          <w:u w:val="none"/>
          <w:lang w:val="en-US" w:eastAsia="zh-CN"/>
        </w:rPr>
        <w:t>我市基本公共服务</w:t>
      </w:r>
      <w:r>
        <w:rPr>
          <w:rFonts w:hint="eastAsia" w:ascii="仿宋" w:hAnsi="仿宋" w:eastAsia="仿宋" w:cs="Times New Roman"/>
          <w:color w:val="auto"/>
          <w:sz w:val="32"/>
          <w:szCs w:val="32"/>
          <w:u w:val="none"/>
        </w:rPr>
        <w:t>标准，明确基本公共服务项目的服务对象、服务内容、服务</w:t>
      </w:r>
      <w:r>
        <w:rPr>
          <w:rFonts w:hint="eastAsia" w:ascii="仿宋" w:hAnsi="仿宋" w:eastAsia="仿宋" w:cs="Times New Roman"/>
          <w:color w:val="auto"/>
          <w:sz w:val="32"/>
          <w:szCs w:val="32"/>
          <w:u w:val="none"/>
          <w:lang w:val="en-US" w:eastAsia="zh-CN"/>
        </w:rPr>
        <w:t>清单</w:t>
      </w:r>
      <w:r>
        <w:rPr>
          <w:rFonts w:hint="eastAsia" w:ascii="仿宋" w:hAnsi="仿宋" w:eastAsia="仿宋" w:cs="Times New Roman"/>
          <w:color w:val="auto"/>
          <w:sz w:val="32"/>
          <w:szCs w:val="32"/>
          <w:u w:val="none"/>
        </w:rPr>
        <w:t>、支出责任和牵头负责单位，</w:t>
      </w:r>
      <w:r>
        <w:rPr>
          <w:rFonts w:hint="eastAsia" w:ascii="仿宋" w:hAnsi="仿宋" w:eastAsia="仿宋" w:cs="Times New Roman"/>
          <w:color w:val="auto"/>
          <w:sz w:val="32"/>
          <w:szCs w:val="32"/>
          <w:u w:val="none"/>
          <w:lang w:eastAsia="zh-CN"/>
        </w:rPr>
        <w:t>保证</w:t>
      </w:r>
      <w:r>
        <w:rPr>
          <w:rFonts w:hint="eastAsia" w:ascii="仿宋" w:hAnsi="仿宋" w:eastAsia="仿宋" w:cs="Times New Roman"/>
          <w:color w:val="auto"/>
          <w:sz w:val="32"/>
          <w:szCs w:val="32"/>
          <w:u w:val="none"/>
        </w:rPr>
        <w:t>内容无缺项、人群全覆盖、标准不攀高、财力有保障、服务可持续。</w:t>
      </w:r>
      <w:r>
        <w:rPr>
          <w:rFonts w:hint="eastAsia" w:ascii="仿宋_GB2312" w:hAnsi="仿宋_GB2312" w:eastAsia="仿宋_GB2312" w:cs="仿宋_GB2312"/>
          <w:bCs w:val="0"/>
          <w:color w:val="auto"/>
          <w:kern w:val="0"/>
          <w:sz w:val="32"/>
          <w:szCs w:val="32"/>
          <w:u w:val="none"/>
          <w:shd w:val="clear" w:color="auto" w:fill="FFFFFF"/>
          <w:lang w:val="en-US" w:eastAsia="zh-CN" w:bidi="ar"/>
        </w:rPr>
        <w:t>坚持把基本公共服务作为公共财政的支出重点，按照“事权和支出责任相一致”的基本原则，构建标准合理、保障有力的基本公共服务投入机制。</w:t>
      </w:r>
      <w:r>
        <w:rPr>
          <w:rFonts w:hint="eastAsia" w:ascii="仿宋" w:hAnsi="仿宋" w:eastAsia="仿宋" w:cs="Times New Roman"/>
          <w:color w:val="auto"/>
          <w:sz w:val="32"/>
          <w:szCs w:val="32"/>
          <w:u w:val="none"/>
        </w:rPr>
        <w:t>加强基本公共服务标准实施应用的监测评价</w:t>
      </w:r>
      <w:r>
        <w:rPr>
          <w:rFonts w:hint="eastAsia" w:ascii="仿宋" w:hAnsi="仿宋" w:eastAsia="仿宋" w:cs="Times New Roman"/>
          <w:color w:val="auto"/>
          <w:sz w:val="32"/>
          <w:szCs w:val="32"/>
          <w:u w:val="none"/>
          <w:lang w:eastAsia="zh-CN"/>
        </w:rPr>
        <w:t>和</w:t>
      </w:r>
      <w:r>
        <w:rPr>
          <w:rFonts w:hint="eastAsia" w:ascii="仿宋" w:hAnsi="仿宋" w:eastAsia="仿宋" w:cs="Times New Roman"/>
          <w:color w:val="auto"/>
          <w:sz w:val="32"/>
          <w:szCs w:val="32"/>
          <w:u w:val="none"/>
        </w:rPr>
        <w:t>综合协调，</w:t>
      </w:r>
      <w:r>
        <w:rPr>
          <w:rFonts w:hint="eastAsia" w:ascii="仿宋" w:hAnsi="仿宋" w:eastAsia="仿宋" w:cs="Times New Roman"/>
          <w:color w:val="auto"/>
          <w:sz w:val="32"/>
          <w:szCs w:val="32"/>
          <w:u w:val="none"/>
          <w:lang w:eastAsia="zh-CN"/>
        </w:rPr>
        <w:t>适时</w:t>
      </w:r>
      <w:r>
        <w:rPr>
          <w:rFonts w:hint="eastAsia" w:ascii="仿宋" w:hAnsi="仿宋" w:eastAsia="仿宋" w:cs="Times New Roman"/>
          <w:color w:val="auto"/>
          <w:sz w:val="32"/>
          <w:szCs w:val="32"/>
          <w:u w:val="none"/>
        </w:rPr>
        <w:t>对服务标准进行动态调整</w:t>
      </w:r>
      <w:r>
        <w:rPr>
          <w:rFonts w:hint="eastAsia" w:ascii="仿宋_GB2312" w:hAnsi="仿宋_GB2312" w:eastAsia="仿宋_GB2312" w:cs="仿宋_GB2312"/>
          <w:bCs w:val="0"/>
          <w:color w:val="auto"/>
          <w:kern w:val="0"/>
          <w:sz w:val="32"/>
          <w:szCs w:val="32"/>
          <w:u w:val="none"/>
          <w:shd w:val="clear" w:color="auto" w:fill="FFFFFF"/>
          <w:lang w:val="en-US" w:eastAsia="zh-CN" w:bidi="ar"/>
        </w:rPr>
        <w:t>，确保服务标准与政府财力相匹配、与群众需求相适应。</w:t>
      </w:r>
    </w:p>
    <w:p>
      <w:pPr>
        <w:pStyle w:val="24"/>
        <w:keepNext w:val="0"/>
        <w:keepLines w:val="0"/>
        <w:pageBreakBefore w:val="0"/>
        <w:widowControl/>
        <w:kinsoku/>
        <w:wordWrap/>
        <w:overflowPunct/>
        <w:topLinePunct w:val="0"/>
        <w:autoSpaceDE w:val="0"/>
        <w:autoSpaceDN w:val="0"/>
        <w:bidi w:val="0"/>
        <w:adjustRightInd/>
        <w:snapToGrid/>
        <w:spacing w:after="0" w:line="240" w:lineRule="auto"/>
        <w:ind w:left="0" w:leftChars="0" w:firstLine="643"/>
        <w:jc w:val="both"/>
        <w:textAlignment w:val="auto"/>
        <w:rPr>
          <w:rFonts w:hint="eastAsia" w:ascii="仿宋" w:hAnsi="仿宋" w:eastAsia="仿宋" w:cs="Times New Roman"/>
          <w:color w:val="auto"/>
          <w:sz w:val="32"/>
          <w:szCs w:val="32"/>
          <w:u w:val="none"/>
        </w:rPr>
      </w:pPr>
      <w:r>
        <w:rPr>
          <w:rFonts w:hint="eastAsia" w:ascii="楷体_GB2312" w:hAnsi="楷体_GB2312" w:eastAsia="楷体_GB2312" w:cs="楷体_GB2312"/>
          <w:b/>
          <w:bCs/>
          <w:color w:val="auto"/>
          <w:szCs w:val="32"/>
          <w:u w:val="none"/>
          <w:lang w:val="en-US"/>
        </w:rPr>
        <w:t>健全行业领域公共服务标准。</w:t>
      </w:r>
      <w:r>
        <w:rPr>
          <w:rFonts w:hint="eastAsia" w:ascii="仿宋" w:hAnsi="仿宋" w:eastAsia="仿宋" w:cs="Times New Roman"/>
          <w:color w:val="auto"/>
          <w:sz w:val="32"/>
          <w:szCs w:val="32"/>
          <w:u w:val="none"/>
        </w:rPr>
        <w:t>完善</w:t>
      </w:r>
      <w:r>
        <w:rPr>
          <w:rFonts w:hint="eastAsia" w:ascii="仿宋" w:hAnsi="仿宋" w:eastAsia="仿宋" w:cs="Times New Roman"/>
          <w:color w:val="auto"/>
          <w:sz w:val="32"/>
          <w:szCs w:val="32"/>
          <w:u w:val="none"/>
          <w:lang w:eastAsia="zh-CN"/>
        </w:rPr>
        <w:t>全市公共教育、医疗卫生、健康养老、文化体育等</w:t>
      </w:r>
      <w:r>
        <w:rPr>
          <w:rFonts w:hint="eastAsia" w:ascii="仿宋" w:hAnsi="仿宋" w:eastAsia="仿宋" w:cs="Times New Roman"/>
          <w:color w:val="auto"/>
          <w:sz w:val="32"/>
          <w:szCs w:val="32"/>
          <w:u w:val="none"/>
        </w:rPr>
        <w:t>领域</w:t>
      </w:r>
      <w:r>
        <w:rPr>
          <w:rFonts w:hint="eastAsia" w:ascii="仿宋" w:hAnsi="仿宋" w:eastAsia="仿宋" w:cs="Times New Roman"/>
          <w:color w:val="auto"/>
          <w:sz w:val="32"/>
          <w:szCs w:val="32"/>
          <w:u w:val="none"/>
          <w:lang w:eastAsia="zh-CN"/>
        </w:rPr>
        <w:t>公共设施</w:t>
      </w:r>
      <w:r>
        <w:rPr>
          <w:rFonts w:hint="eastAsia" w:ascii="仿宋" w:hAnsi="仿宋" w:eastAsia="仿宋" w:cs="Times New Roman"/>
          <w:color w:val="auto"/>
          <w:sz w:val="32"/>
          <w:szCs w:val="32"/>
          <w:u w:val="none"/>
        </w:rPr>
        <w:t>建设</w:t>
      </w:r>
      <w:r>
        <w:rPr>
          <w:rFonts w:hint="eastAsia" w:ascii="仿宋" w:hAnsi="仿宋" w:eastAsia="仿宋" w:cs="Times New Roman"/>
          <w:color w:val="auto"/>
          <w:sz w:val="32"/>
          <w:szCs w:val="32"/>
          <w:u w:val="none"/>
          <w:lang w:eastAsia="zh-CN"/>
        </w:rPr>
        <w:t>行业</w:t>
      </w:r>
      <w:r>
        <w:rPr>
          <w:rFonts w:hint="eastAsia" w:ascii="仿宋" w:hAnsi="仿宋" w:eastAsia="仿宋" w:cs="Times New Roman"/>
          <w:color w:val="auto"/>
          <w:sz w:val="32"/>
          <w:szCs w:val="32"/>
          <w:u w:val="none"/>
        </w:rPr>
        <w:t>标准，推进</w:t>
      </w:r>
      <w:r>
        <w:rPr>
          <w:rFonts w:hint="eastAsia" w:ascii="仿宋" w:hAnsi="仿宋" w:eastAsia="仿宋" w:cs="Times New Roman"/>
          <w:color w:val="auto"/>
          <w:sz w:val="32"/>
          <w:szCs w:val="32"/>
          <w:u w:val="none"/>
          <w:lang w:eastAsia="zh-CN"/>
        </w:rPr>
        <w:t>运营服务</w:t>
      </w:r>
      <w:r>
        <w:rPr>
          <w:rFonts w:hint="eastAsia" w:ascii="仿宋" w:hAnsi="仿宋" w:eastAsia="仿宋" w:cs="Times New Roman"/>
          <w:color w:val="auto"/>
          <w:sz w:val="32"/>
          <w:szCs w:val="32"/>
          <w:u w:val="none"/>
        </w:rPr>
        <w:t>标准化管理，</w:t>
      </w:r>
      <w:r>
        <w:rPr>
          <w:rFonts w:hint="eastAsia" w:ascii="仿宋" w:hAnsi="仿宋" w:eastAsia="仿宋" w:cs="Times New Roman"/>
          <w:color w:val="auto"/>
          <w:sz w:val="32"/>
          <w:szCs w:val="32"/>
          <w:u w:val="none"/>
          <w:lang w:eastAsia="zh-CN"/>
        </w:rPr>
        <w:t>构建</w:t>
      </w:r>
      <w:r>
        <w:rPr>
          <w:rFonts w:hint="eastAsia" w:ascii="仿宋" w:hAnsi="仿宋" w:eastAsia="仿宋" w:cs="Times New Roman"/>
          <w:color w:val="auto"/>
          <w:sz w:val="32"/>
          <w:szCs w:val="32"/>
          <w:u w:val="none"/>
        </w:rPr>
        <w:t>行业领域</w:t>
      </w:r>
      <w:r>
        <w:rPr>
          <w:rFonts w:hint="eastAsia" w:ascii="仿宋" w:hAnsi="仿宋" w:eastAsia="仿宋" w:cs="Times New Roman"/>
          <w:color w:val="auto"/>
          <w:sz w:val="32"/>
          <w:szCs w:val="32"/>
          <w:u w:val="none"/>
          <w:lang w:eastAsia="zh-CN"/>
        </w:rPr>
        <w:t>公共服务</w:t>
      </w:r>
      <w:r>
        <w:rPr>
          <w:rFonts w:hint="eastAsia" w:ascii="仿宋" w:hAnsi="仿宋" w:eastAsia="仿宋" w:cs="Times New Roman"/>
          <w:color w:val="auto"/>
          <w:sz w:val="32"/>
          <w:szCs w:val="32"/>
          <w:u w:val="none"/>
        </w:rPr>
        <w:t>标准体系</w:t>
      </w:r>
      <w:r>
        <w:rPr>
          <w:rFonts w:hint="eastAsia" w:ascii="仿宋" w:hAnsi="仿宋" w:eastAsia="仿宋" w:cs="Times New Roman"/>
          <w:color w:val="auto"/>
          <w:sz w:val="32"/>
          <w:szCs w:val="32"/>
          <w:u w:val="none"/>
          <w:lang w:eastAsia="zh-CN"/>
        </w:rPr>
        <w:t>，</w:t>
      </w:r>
      <w:r>
        <w:rPr>
          <w:rFonts w:hint="eastAsia" w:ascii="Times New Roman" w:hAnsi="Times New Roman" w:eastAsia="仿宋_GB2312" w:cs="Times New Roman"/>
          <w:color w:val="auto"/>
          <w:szCs w:val="32"/>
          <w:u w:val="none"/>
          <w:lang w:val="en-US"/>
        </w:rPr>
        <w:t>做好行业间标准规范统筹衔接。</w:t>
      </w:r>
      <w:r>
        <w:rPr>
          <w:rFonts w:hint="eastAsia" w:ascii="仿宋" w:hAnsi="仿宋" w:eastAsia="仿宋" w:cs="Times New Roman"/>
          <w:color w:val="auto"/>
          <w:sz w:val="32"/>
          <w:szCs w:val="32"/>
          <w:u w:val="none"/>
          <w:lang w:eastAsia="zh-CN"/>
        </w:rPr>
        <w:t>开展</w:t>
      </w:r>
      <w:r>
        <w:rPr>
          <w:rFonts w:hint="eastAsia" w:ascii="仿宋" w:hAnsi="仿宋" w:eastAsia="仿宋" w:cs="Times New Roman"/>
          <w:color w:val="auto"/>
          <w:sz w:val="32"/>
          <w:szCs w:val="32"/>
          <w:u w:val="none"/>
        </w:rPr>
        <w:t>基本公共服务标准化试点，</w:t>
      </w:r>
      <w:r>
        <w:rPr>
          <w:rFonts w:hint="eastAsia" w:ascii="仿宋" w:hAnsi="仿宋" w:eastAsia="仿宋" w:cs="Times New Roman"/>
          <w:color w:val="auto"/>
          <w:sz w:val="32"/>
          <w:szCs w:val="32"/>
          <w:u w:val="none"/>
          <w:lang w:val="en-US" w:eastAsia="zh-CN"/>
        </w:rPr>
        <w:t>选择中心城区、汝州市、宝丰市、舞钢市等相对发达的区（市、县），</w:t>
      </w:r>
      <w:r>
        <w:rPr>
          <w:rFonts w:hint="eastAsia" w:ascii="仿宋" w:hAnsi="仿宋" w:eastAsia="仿宋" w:cs="Times New Roman"/>
          <w:color w:val="auto"/>
          <w:sz w:val="32"/>
          <w:szCs w:val="32"/>
          <w:u w:val="none"/>
        </w:rPr>
        <w:t>在优化</w:t>
      </w:r>
      <w:r>
        <w:rPr>
          <w:rFonts w:hint="eastAsia" w:ascii="仿宋" w:hAnsi="仿宋" w:eastAsia="仿宋" w:cs="Times New Roman"/>
          <w:color w:val="auto"/>
          <w:sz w:val="32"/>
          <w:szCs w:val="32"/>
          <w:u w:val="none"/>
          <w:lang w:val="en-US" w:eastAsia="zh-CN"/>
        </w:rPr>
        <w:t>服务</w:t>
      </w:r>
      <w:r>
        <w:rPr>
          <w:rFonts w:hint="eastAsia" w:ascii="仿宋" w:hAnsi="仿宋" w:eastAsia="仿宋" w:cs="Times New Roman"/>
          <w:color w:val="auto"/>
          <w:sz w:val="32"/>
          <w:szCs w:val="32"/>
          <w:u w:val="none"/>
        </w:rPr>
        <w:t>资源配置、规范服务流程、创新服务方式等方面先行先试。</w:t>
      </w:r>
    </w:p>
    <w:p>
      <w:pPr>
        <w:pStyle w:val="24"/>
        <w:keepNext w:val="0"/>
        <w:keepLines w:val="0"/>
        <w:pageBreakBefore w:val="0"/>
        <w:widowControl/>
        <w:kinsoku/>
        <w:wordWrap/>
        <w:overflowPunct/>
        <w:topLinePunct w:val="0"/>
        <w:autoSpaceDE w:val="0"/>
        <w:autoSpaceDN w:val="0"/>
        <w:bidi w:val="0"/>
        <w:adjustRightInd/>
        <w:snapToGrid/>
        <w:spacing w:after="0" w:line="240" w:lineRule="auto"/>
        <w:ind w:left="0" w:leftChars="0" w:firstLine="643"/>
        <w:jc w:val="both"/>
        <w:textAlignment w:val="auto"/>
        <w:rPr>
          <w:rFonts w:hint="eastAsia"/>
          <w:color w:val="auto"/>
        </w:rPr>
      </w:pPr>
      <w:r>
        <w:rPr>
          <w:rFonts w:hint="eastAsia" w:ascii="楷体_GB2312" w:hAnsi="楷体_GB2312" w:eastAsia="楷体_GB2312" w:cs="楷体_GB2312"/>
          <w:b/>
          <w:bCs/>
          <w:color w:val="auto"/>
          <w:kern w:val="0"/>
          <w:sz w:val="32"/>
          <w:szCs w:val="32"/>
          <w:u w:val="none"/>
          <w:lang w:val="en-US" w:eastAsia="zh-CN" w:bidi="ar-SA"/>
        </w:rPr>
        <w:t>完善基层服务配置标准。</w:t>
      </w:r>
      <w:r>
        <w:rPr>
          <w:rFonts w:hint="eastAsia" w:ascii="仿宋" w:hAnsi="仿宋" w:eastAsia="仿宋" w:cs="Times New Roman"/>
          <w:color w:val="auto"/>
          <w:sz w:val="32"/>
          <w:szCs w:val="32"/>
          <w:u w:val="none"/>
        </w:rPr>
        <w:t>适应群众需求，持续优化街道（乡镇）、城市社区等基层公共服务配置标准，</w:t>
      </w:r>
      <w:r>
        <w:rPr>
          <w:rFonts w:hint="eastAsia" w:ascii="仿宋" w:hAnsi="仿宋" w:eastAsia="仿宋" w:cs="Times New Roman"/>
          <w:color w:val="auto"/>
          <w:sz w:val="32"/>
          <w:szCs w:val="32"/>
          <w:u w:val="none"/>
          <w:lang w:eastAsia="zh-CN"/>
        </w:rPr>
        <w:t>制定</w:t>
      </w:r>
      <w:r>
        <w:rPr>
          <w:rFonts w:hint="eastAsia" w:ascii="仿宋" w:hAnsi="仿宋" w:eastAsia="仿宋" w:cs="Times New Roman"/>
          <w:color w:val="auto"/>
          <w:sz w:val="32"/>
          <w:szCs w:val="32"/>
          <w:u w:val="none"/>
        </w:rPr>
        <w:t>城乡基层基本公共服务目录制度</w:t>
      </w:r>
      <w:r>
        <w:rPr>
          <w:rFonts w:hint="eastAsia" w:ascii="仿宋" w:hAnsi="仿宋" w:eastAsia="仿宋" w:cs="Times New Roman"/>
          <w:color w:val="auto"/>
          <w:sz w:val="32"/>
          <w:szCs w:val="32"/>
          <w:u w:val="none"/>
          <w:lang w:eastAsia="zh-CN"/>
        </w:rPr>
        <w:t>，</w:t>
      </w:r>
      <w:r>
        <w:rPr>
          <w:rFonts w:hint="eastAsia" w:ascii="仿宋" w:hAnsi="仿宋" w:eastAsia="仿宋" w:cs="Times New Roman"/>
          <w:color w:val="auto"/>
          <w:sz w:val="32"/>
          <w:szCs w:val="32"/>
          <w:u w:val="none"/>
        </w:rPr>
        <w:t>调整完善服务类别、服务项目、功能配置等，明确配置主体、牵头负责单位，推动基本公共服务在基层有效落实。加快推动</w:t>
      </w:r>
      <w:r>
        <w:rPr>
          <w:rFonts w:hint="eastAsia" w:ascii="仿宋" w:hAnsi="仿宋" w:eastAsia="仿宋" w:cs="Times New Roman"/>
          <w:color w:val="auto"/>
          <w:sz w:val="32"/>
          <w:szCs w:val="32"/>
          <w:u w:val="none"/>
          <w:lang w:eastAsia="zh-CN"/>
        </w:rPr>
        <w:t>基本</w:t>
      </w:r>
      <w:r>
        <w:rPr>
          <w:rFonts w:hint="eastAsia" w:ascii="仿宋" w:hAnsi="仿宋" w:eastAsia="仿宋" w:cs="Times New Roman"/>
          <w:color w:val="auto"/>
          <w:sz w:val="32"/>
          <w:szCs w:val="32"/>
          <w:u w:val="none"/>
        </w:rPr>
        <w:t>公共服务资源扩容下沉，打造城市15分钟优质公共服务圈，推广建设“一站式”公共服务综合体，让群众在家门口享受到便捷高效的</w:t>
      </w:r>
      <w:r>
        <w:rPr>
          <w:rFonts w:hint="eastAsia" w:ascii="仿宋" w:hAnsi="仿宋" w:eastAsia="仿宋" w:cs="Times New Roman"/>
          <w:color w:val="auto"/>
          <w:sz w:val="32"/>
          <w:szCs w:val="32"/>
          <w:u w:val="none"/>
          <w:lang w:eastAsia="zh-CN"/>
        </w:rPr>
        <w:t>基本公共</w:t>
      </w:r>
      <w:r>
        <w:rPr>
          <w:rFonts w:hint="eastAsia" w:ascii="仿宋" w:hAnsi="仿宋" w:eastAsia="仿宋" w:cs="Times New Roman"/>
          <w:color w:val="auto"/>
          <w:sz w:val="32"/>
          <w:szCs w:val="32"/>
          <w:u w:val="none"/>
        </w:rPr>
        <w:t>服务。</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43" w:name="_Toc27030"/>
      <w:r>
        <w:rPr>
          <w:rFonts w:hint="eastAsia" w:ascii="Times New Roman" w:hAnsi="Times New Roman" w:eastAsia="楷体_GB2312" w:cs="Times New Roman"/>
          <w:b w:val="0"/>
          <w:bCs w:val="0"/>
          <w:color w:val="auto"/>
          <w:szCs w:val="32"/>
          <w:u w:val="none"/>
          <w:lang w:val="en-US" w:eastAsia="zh-CN"/>
        </w:rPr>
        <w:t>第二节  推进区域公共服务均衡化发展</w:t>
      </w:r>
      <w:bookmarkEnd w:id="43"/>
    </w:p>
    <w:p>
      <w:pPr>
        <w:pStyle w:val="2"/>
        <w:keepNext w:val="0"/>
        <w:keepLines w:val="0"/>
        <w:pageBreakBefore w:val="0"/>
        <w:kinsoku/>
        <w:overflowPunct/>
        <w:topLinePunct w:val="0"/>
        <w:bidi w:val="0"/>
        <w:adjustRightInd/>
        <w:snapToGrid/>
        <w:spacing w:line="240" w:lineRule="auto"/>
        <w:ind w:firstLine="624" w:firstLineChars="200"/>
        <w:jc w:val="both"/>
        <w:rPr>
          <w:rFonts w:hint="eastAsia" w:ascii="Times New Roman" w:hAnsi="Times New Roman" w:eastAsia="仿宋_GB2312" w:cs="Times New Roman"/>
          <w:color w:val="auto"/>
          <w:szCs w:val="32"/>
          <w:u w:val="none"/>
        </w:rPr>
      </w:pPr>
      <w:r>
        <w:rPr>
          <w:rFonts w:hint="eastAsia" w:ascii="楷体_GB2312" w:hAnsi="楷体_GB2312" w:eastAsia="楷体_GB2312" w:cs="楷体_GB2312"/>
          <w:b/>
          <w:bCs/>
          <w:color w:val="auto"/>
          <w:kern w:val="0"/>
          <w:sz w:val="32"/>
          <w:szCs w:val="32"/>
          <w:u w:val="none"/>
          <w:lang w:val="en-US" w:eastAsia="zh-CN" w:bidi="ar-SA"/>
        </w:rPr>
        <w:t>推动市域内基本公共服务均等化。</w:t>
      </w:r>
      <w:r>
        <w:rPr>
          <w:rFonts w:hint="eastAsia" w:ascii="Times New Roman" w:hAnsi="Times New Roman" w:eastAsia="仿宋_GB2312" w:cs="Times New Roman"/>
          <w:color w:val="auto"/>
          <w:szCs w:val="32"/>
          <w:u w:val="none"/>
          <w:lang w:val="en-US" w:eastAsia="zh-CN"/>
        </w:rPr>
        <w:t>按照高效、公平原则和人口流动情况调整基本公共服务设施布</w:t>
      </w:r>
      <w:r>
        <w:rPr>
          <w:rFonts w:hint="eastAsia" w:ascii="Times New Roman" w:hAnsi="Times New Roman" w:eastAsia="仿宋_GB2312" w:cs="Times New Roman"/>
          <w:color w:val="auto"/>
          <w:szCs w:val="32"/>
          <w:u w:val="none"/>
        </w:rPr>
        <w:t>局，建立完善公共服务资源与常住人口规模、服务半径挂钩制度</w:t>
      </w:r>
      <w:r>
        <w:rPr>
          <w:rFonts w:hint="eastAsia" w:ascii="Times New Roman" w:hAnsi="Times New Roman" w:eastAsia="仿宋_GB2312" w:cs="Times New Roman"/>
          <w:color w:val="auto"/>
          <w:szCs w:val="32"/>
          <w:u w:val="none"/>
          <w:lang w:eastAsia="zh-CN"/>
        </w:rPr>
        <w:t>，逐步推进全市公共服务</w:t>
      </w:r>
      <w:r>
        <w:rPr>
          <w:rFonts w:hint="eastAsia" w:ascii="Times New Roman" w:hAnsi="Times New Roman" w:eastAsia="仿宋_GB2312" w:cs="Times New Roman"/>
          <w:color w:val="auto"/>
          <w:szCs w:val="32"/>
          <w:u w:val="none"/>
        </w:rPr>
        <w:t>设施设置、人员配备以及服务质量</w:t>
      </w:r>
      <w:r>
        <w:rPr>
          <w:rFonts w:hint="eastAsia" w:ascii="Times New Roman" w:hAnsi="Times New Roman" w:eastAsia="仿宋_GB2312" w:cs="Times New Roman"/>
          <w:color w:val="auto"/>
          <w:szCs w:val="32"/>
          <w:u w:val="none"/>
          <w:lang w:eastAsia="zh-CN"/>
        </w:rPr>
        <w:t>的</w:t>
      </w:r>
      <w:r>
        <w:rPr>
          <w:rFonts w:hint="eastAsia" w:ascii="Times New Roman" w:hAnsi="Times New Roman" w:eastAsia="仿宋_GB2312" w:cs="Times New Roman"/>
          <w:color w:val="auto"/>
          <w:szCs w:val="32"/>
          <w:u w:val="none"/>
        </w:rPr>
        <w:t>有效衔接，</w:t>
      </w:r>
      <w:r>
        <w:rPr>
          <w:rFonts w:hint="eastAsia" w:ascii="Times New Roman" w:hAnsi="Times New Roman" w:eastAsia="仿宋_GB2312" w:cs="Times New Roman"/>
          <w:color w:val="auto"/>
          <w:szCs w:val="32"/>
          <w:u w:val="none"/>
          <w:lang w:eastAsia="zh-CN"/>
        </w:rPr>
        <w:t>完善</w:t>
      </w:r>
      <w:r>
        <w:rPr>
          <w:rFonts w:hint="eastAsia" w:ascii="Times New Roman" w:hAnsi="Times New Roman" w:eastAsia="仿宋_GB2312" w:cs="Times New Roman"/>
          <w:color w:val="auto"/>
          <w:szCs w:val="32"/>
          <w:u w:val="none"/>
        </w:rPr>
        <w:t>困难群体的兜底保障政策，对</w:t>
      </w:r>
      <w:r>
        <w:rPr>
          <w:rFonts w:hint="eastAsia" w:ascii="Times New Roman" w:hAnsi="Times New Roman" w:eastAsia="仿宋_GB2312" w:cs="Times New Roman"/>
          <w:color w:val="auto"/>
          <w:szCs w:val="32"/>
          <w:u w:val="none"/>
          <w:lang w:eastAsia="zh-CN"/>
        </w:rPr>
        <w:t>关涉</w:t>
      </w:r>
      <w:r>
        <w:rPr>
          <w:rFonts w:hint="eastAsia" w:ascii="Times New Roman" w:hAnsi="Times New Roman" w:eastAsia="仿宋_GB2312" w:cs="Times New Roman"/>
          <w:color w:val="auto"/>
          <w:szCs w:val="32"/>
          <w:u w:val="none"/>
        </w:rPr>
        <w:t>“老小孤残”等以及按“人头”算账</w:t>
      </w:r>
      <w:r>
        <w:rPr>
          <w:rFonts w:hint="eastAsia" w:ascii="Times New Roman" w:hAnsi="Times New Roman" w:eastAsia="仿宋_GB2312" w:cs="Times New Roman"/>
          <w:color w:val="auto"/>
          <w:szCs w:val="32"/>
          <w:u w:val="none"/>
          <w:lang w:eastAsia="zh-CN"/>
        </w:rPr>
        <w:t>，</w:t>
      </w:r>
      <w:r>
        <w:rPr>
          <w:rFonts w:hint="eastAsia" w:ascii="Times New Roman" w:hAnsi="Times New Roman" w:eastAsia="仿宋_GB2312" w:cs="Times New Roman"/>
          <w:color w:val="auto"/>
          <w:szCs w:val="32"/>
          <w:u w:val="none"/>
        </w:rPr>
        <w:t>群众必需的教育、医疗、就业、保障性住房等基本公共服务项目，</w:t>
      </w:r>
      <w:r>
        <w:rPr>
          <w:rFonts w:hint="eastAsia" w:ascii="Times New Roman" w:hAnsi="Times New Roman" w:eastAsia="仿宋_GB2312" w:cs="Times New Roman"/>
          <w:color w:val="auto"/>
          <w:szCs w:val="32"/>
          <w:u w:val="none"/>
          <w:lang w:eastAsia="zh-CN"/>
        </w:rPr>
        <w:t>优先按照</w:t>
      </w:r>
      <w:r>
        <w:rPr>
          <w:rFonts w:hint="eastAsia" w:ascii="Times New Roman" w:hAnsi="Times New Roman" w:eastAsia="仿宋_GB2312" w:cs="Times New Roman"/>
          <w:color w:val="auto"/>
          <w:szCs w:val="32"/>
          <w:u w:val="none"/>
        </w:rPr>
        <w:t>城乡统一、区域均衡的保障标准</w:t>
      </w:r>
      <w:r>
        <w:rPr>
          <w:rFonts w:hint="eastAsia" w:ascii="Times New Roman" w:hAnsi="Times New Roman" w:eastAsia="仿宋_GB2312" w:cs="Times New Roman"/>
          <w:color w:val="auto"/>
          <w:szCs w:val="32"/>
          <w:u w:val="none"/>
          <w:lang w:eastAsia="zh-CN"/>
        </w:rPr>
        <w:t>推进实施，</w:t>
      </w:r>
      <w:r>
        <w:rPr>
          <w:rFonts w:hint="eastAsia" w:ascii="Times New Roman" w:hAnsi="Times New Roman" w:eastAsia="仿宋_GB2312" w:cs="Times New Roman"/>
          <w:color w:val="auto"/>
          <w:szCs w:val="32"/>
          <w:u w:val="none"/>
        </w:rPr>
        <w:t>以</w:t>
      </w:r>
      <w:r>
        <w:rPr>
          <w:rFonts w:hint="eastAsia" w:ascii="Times New Roman" w:hAnsi="Times New Roman" w:eastAsia="仿宋_GB2312" w:cs="Times New Roman"/>
          <w:color w:val="auto"/>
          <w:szCs w:val="32"/>
          <w:u w:val="none"/>
          <w:lang w:eastAsia="zh-CN"/>
        </w:rPr>
        <w:t>公共服务</w:t>
      </w:r>
      <w:r>
        <w:rPr>
          <w:rFonts w:hint="eastAsia" w:ascii="Times New Roman" w:hAnsi="Times New Roman" w:eastAsia="仿宋_GB2312" w:cs="Times New Roman"/>
          <w:color w:val="auto"/>
          <w:szCs w:val="32"/>
          <w:u w:val="none"/>
        </w:rPr>
        <w:t>标准化带动服务水平均等化。对群众需求迫切的</w:t>
      </w:r>
      <w:r>
        <w:rPr>
          <w:rFonts w:hint="eastAsia" w:ascii="Times New Roman" w:hAnsi="Times New Roman" w:eastAsia="仿宋_GB2312" w:cs="Times New Roman"/>
          <w:color w:val="auto"/>
          <w:szCs w:val="32"/>
          <w:u w:val="none"/>
          <w:lang w:eastAsia="zh-CN"/>
        </w:rPr>
        <w:t>养老、托育</w:t>
      </w:r>
      <w:r>
        <w:rPr>
          <w:rFonts w:hint="eastAsia" w:ascii="Times New Roman" w:hAnsi="Times New Roman" w:eastAsia="仿宋_GB2312" w:cs="Times New Roman"/>
          <w:color w:val="auto"/>
          <w:szCs w:val="32"/>
          <w:u w:val="none"/>
        </w:rPr>
        <w:t>等公共服务设施，以及</w:t>
      </w:r>
      <w:r>
        <w:rPr>
          <w:rFonts w:hint="eastAsia" w:ascii="Times New Roman" w:hAnsi="Times New Roman" w:eastAsia="仿宋_GB2312" w:cs="Times New Roman"/>
          <w:color w:val="auto"/>
          <w:szCs w:val="32"/>
          <w:u w:val="none"/>
          <w:lang w:eastAsia="zh-CN"/>
        </w:rPr>
        <w:t>城乡</w:t>
      </w:r>
      <w:r>
        <w:rPr>
          <w:rFonts w:hint="eastAsia" w:ascii="Times New Roman" w:hAnsi="Times New Roman" w:eastAsia="仿宋_GB2312" w:cs="Times New Roman"/>
          <w:color w:val="auto"/>
          <w:szCs w:val="32"/>
          <w:u w:val="none"/>
        </w:rPr>
        <w:t>社区综合服务设施，以</w:t>
      </w:r>
      <w:r>
        <w:rPr>
          <w:rFonts w:hint="eastAsia" w:ascii="Times New Roman" w:hAnsi="Times New Roman" w:eastAsia="仿宋_GB2312" w:cs="Times New Roman"/>
          <w:color w:val="auto"/>
          <w:szCs w:val="32"/>
          <w:u w:val="none"/>
          <w:lang w:eastAsia="zh-CN"/>
        </w:rPr>
        <w:t>空间布局</w:t>
      </w:r>
      <w:r>
        <w:rPr>
          <w:rFonts w:hint="eastAsia" w:ascii="Times New Roman" w:hAnsi="Times New Roman" w:eastAsia="仿宋_GB2312" w:cs="Times New Roman"/>
          <w:color w:val="auto"/>
          <w:szCs w:val="32"/>
          <w:u w:val="none"/>
        </w:rPr>
        <w:t>标准化</w:t>
      </w:r>
      <w:r>
        <w:rPr>
          <w:rFonts w:hint="eastAsia" w:ascii="Times New Roman" w:hAnsi="Times New Roman" w:eastAsia="仿宋_GB2312" w:cs="Times New Roman"/>
          <w:color w:val="auto"/>
          <w:szCs w:val="32"/>
          <w:u w:val="none"/>
          <w:lang w:eastAsia="zh-CN"/>
        </w:rPr>
        <w:t>、</w:t>
      </w:r>
      <w:r>
        <w:rPr>
          <w:rFonts w:hint="eastAsia" w:ascii="Times New Roman" w:hAnsi="Times New Roman" w:eastAsia="仿宋_GB2312" w:cs="Times New Roman"/>
          <w:color w:val="auto"/>
          <w:szCs w:val="32"/>
          <w:u w:val="none"/>
        </w:rPr>
        <w:t>设施</w:t>
      </w:r>
      <w:r>
        <w:rPr>
          <w:rFonts w:hint="eastAsia" w:ascii="Times New Roman" w:hAnsi="Times New Roman" w:eastAsia="仿宋_GB2312" w:cs="Times New Roman"/>
          <w:color w:val="auto"/>
          <w:szCs w:val="32"/>
          <w:u w:val="none"/>
          <w:lang w:eastAsia="zh-CN"/>
        </w:rPr>
        <w:t>建设标准化推进公共</w:t>
      </w:r>
      <w:r>
        <w:rPr>
          <w:rFonts w:hint="eastAsia" w:ascii="Times New Roman" w:hAnsi="Times New Roman" w:eastAsia="仿宋_GB2312" w:cs="Times New Roman"/>
          <w:color w:val="auto"/>
          <w:szCs w:val="32"/>
          <w:u w:val="none"/>
        </w:rPr>
        <w:t>服务</w:t>
      </w:r>
      <w:r>
        <w:rPr>
          <w:rFonts w:hint="eastAsia" w:ascii="Times New Roman" w:hAnsi="Times New Roman" w:eastAsia="仿宋_GB2312" w:cs="Times New Roman"/>
          <w:color w:val="auto"/>
          <w:szCs w:val="32"/>
          <w:u w:val="none"/>
          <w:lang w:eastAsia="zh-CN"/>
        </w:rPr>
        <w:t>资源均衡配置</w:t>
      </w:r>
      <w:r>
        <w:rPr>
          <w:rFonts w:hint="eastAsia" w:ascii="Times New Roman" w:hAnsi="Times New Roman" w:eastAsia="仿宋_GB2312" w:cs="Times New Roman"/>
          <w:color w:val="auto"/>
          <w:szCs w:val="32"/>
          <w:u w:val="none"/>
        </w:rPr>
        <w:t>。</w:t>
      </w:r>
    </w:p>
    <w:p>
      <w:pPr>
        <w:pStyle w:val="2"/>
        <w:keepNext w:val="0"/>
        <w:keepLines w:val="0"/>
        <w:pageBreakBefore w:val="0"/>
        <w:kinsoku/>
        <w:overflowPunct/>
        <w:topLinePunct w:val="0"/>
        <w:bidi w:val="0"/>
        <w:adjustRightInd/>
        <w:snapToGrid/>
        <w:spacing w:line="240" w:lineRule="auto"/>
        <w:ind w:firstLine="624" w:firstLineChars="200"/>
        <w:jc w:val="both"/>
        <w:rPr>
          <w:rFonts w:hint="eastAsia" w:ascii="Times New Roman" w:hAnsi="Times New Roman" w:eastAsia="仿宋_GB2312" w:cs="Times New Roman"/>
          <w:color w:val="auto"/>
          <w:szCs w:val="32"/>
          <w:u w:val="none"/>
        </w:rPr>
      </w:pPr>
      <w:r>
        <w:rPr>
          <w:rFonts w:hint="eastAsia" w:ascii="楷体_GB2312" w:hAnsi="楷体_GB2312" w:eastAsia="楷体_GB2312" w:cs="楷体_GB2312"/>
          <w:b/>
          <w:bCs/>
          <w:color w:val="auto"/>
          <w:kern w:val="0"/>
          <w:sz w:val="32"/>
          <w:szCs w:val="32"/>
          <w:u w:val="none"/>
          <w:lang w:val="en-US" w:eastAsia="zh-CN" w:bidi="ar-SA"/>
        </w:rPr>
        <w:t>促进郑州都市圈公共服务共建共享。</w:t>
      </w:r>
      <w:r>
        <w:rPr>
          <w:rFonts w:hint="eastAsia" w:ascii="Times New Roman" w:hAnsi="Times New Roman" w:eastAsia="仿宋_GB2312" w:cs="Times New Roman"/>
          <w:color w:val="auto"/>
          <w:szCs w:val="32"/>
          <w:u w:val="none"/>
          <w:lang w:eastAsia="zh-CN"/>
        </w:rPr>
        <w:t>抢抓郑州都市圈扩容机遇，加强与郑州都市圈其它城市合作沟通，</w:t>
      </w:r>
      <w:r>
        <w:rPr>
          <w:rFonts w:hint="eastAsia" w:ascii="Times New Roman" w:hAnsi="Times New Roman" w:eastAsia="仿宋_GB2312" w:cs="Times New Roman"/>
          <w:color w:val="auto"/>
          <w:szCs w:val="32"/>
          <w:u w:val="none"/>
        </w:rPr>
        <w:t>加大统筹力度，通过完善事权划分、规范转移支付、设立统筹基金等方式，完善</w:t>
      </w:r>
      <w:r>
        <w:rPr>
          <w:rFonts w:hint="eastAsia" w:ascii="Times New Roman" w:hAnsi="Times New Roman" w:eastAsia="仿宋_GB2312" w:cs="Times New Roman"/>
          <w:color w:val="auto"/>
          <w:szCs w:val="32"/>
          <w:u w:val="none"/>
          <w:lang w:eastAsia="zh-CN"/>
        </w:rPr>
        <w:t>对我市</w:t>
      </w:r>
      <w:r>
        <w:rPr>
          <w:rFonts w:hint="eastAsia" w:ascii="Times New Roman" w:hAnsi="Times New Roman" w:eastAsia="仿宋_GB2312" w:cs="Times New Roman"/>
          <w:color w:val="auto"/>
          <w:szCs w:val="32"/>
          <w:u w:val="none"/>
        </w:rPr>
        <w:t>经济相对薄弱地区基本公共服务财政投入机制，形成待遇趋同的调节机制</w:t>
      </w:r>
      <w:r>
        <w:rPr>
          <w:rFonts w:hint="eastAsia" w:ascii="Times New Roman" w:hAnsi="Times New Roman" w:eastAsia="仿宋_GB2312" w:cs="Times New Roman"/>
          <w:color w:val="auto"/>
          <w:szCs w:val="32"/>
          <w:u w:val="none"/>
          <w:lang w:eastAsia="zh-CN"/>
        </w:rPr>
        <w:t>，</w:t>
      </w:r>
      <w:r>
        <w:rPr>
          <w:rFonts w:hint="eastAsia" w:ascii="Times New Roman" w:hAnsi="Times New Roman" w:eastAsia="仿宋_GB2312" w:cs="Times New Roman"/>
          <w:color w:val="auto"/>
          <w:szCs w:val="32"/>
          <w:u w:val="none"/>
        </w:rPr>
        <w:t>缩小</w:t>
      </w:r>
      <w:r>
        <w:rPr>
          <w:rFonts w:hint="eastAsia" w:ascii="Times New Roman" w:hAnsi="Times New Roman" w:eastAsia="仿宋_GB2312" w:cs="Times New Roman"/>
          <w:color w:val="auto"/>
          <w:szCs w:val="32"/>
          <w:u w:val="none"/>
          <w:lang w:eastAsia="zh-CN"/>
        </w:rPr>
        <w:t>我市与“圈”内发达城市</w:t>
      </w:r>
      <w:r>
        <w:rPr>
          <w:rFonts w:hint="eastAsia" w:ascii="Times New Roman" w:hAnsi="Times New Roman" w:eastAsia="仿宋_GB2312" w:cs="Times New Roman"/>
          <w:color w:val="auto"/>
          <w:szCs w:val="32"/>
          <w:u w:val="none"/>
        </w:rPr>
        <w:t>公共服务差距。</w:t>
      </w:r>
      <w:r>
        <w:rPr>
          <w:rFonts w:hint="eastAsia" w:ascii="Times New Roman" w:hAnsi="Times New Roman" w:eastAsia="仿宋_GB2312" w:cs="Times New Roman"/>
          <w:color w:val="auto"/>
          <w:szCs w:val="32"/>
          <w:u w:val="none"/>
          <w:lang w:eastAsia="zh-CN"/>
        </w:rPr>
        <w:t>推动我市</w:t>
      </w:r>
      <w:r>
        <w:rPr>
          <w:rFonts w:hint="eastAsia" w:ascii="Times New Roman" w:hAnsi="Times New Roman" w:eastAsia="仿宋_GB2312" w:cs="Times New Roman"/>
          <w:color w:val="auto"/>
          <w:szCs w:val="32"/>
          <w:u w:val="none"/>
        </w:rPr>
        <w:t>跨地区参与服务供给，探索以协议合作、连锁经营、开办分支机构、管理输出等方式，</w:t>
      </w:r>
      <w:r>
        <w:rPr>
          <w:rFonts w:hint="eastAsia" w:ascii="Times New Roman" w:hAnsi="Times New Roman" w:eastAsia="仿宋_GB2312" w:cs="Times New Roman"/>
          <w:color w:val="auto"/>
          <w:szCs w:val="32"/>
          <w:u w:val="none"/>
          <w:lang w:eastAsia="zh-CN"/>
        </w:rPr>
        <w:t>与都市圈其它城市共建共享优质教育、医疗、养老、文化</w:t>
      </w:r>
      <w:r>
        <w:rPr>
          <w:rFonts w:hint="eastAsia" w:ascii="Times New Roman" w:hAnsi="Times New Roman" w:eastAsia="仿宋_GB2312" w:cs="Times New Roman"/>
          <w:color w:val="auto"/>
          <w:szCs w:val="32"/>
          <w:u w:val="none"/>
        </w:rPr>
        <w:t>服务。优先推动</w:t>
      </w:r>
      <w:r>
        <w:rPr>
          <w:rFonts w:hint="eastAsia" w:ascii="Times New Roman" w:hAnsi="Times New Roman" w:eastAsia="仿宋_GB2312" w:cs="Times New Roman"/>
          <w:color w:val="auto"/>
          <w:szCs w:val="32"/>
          <w:u w:val="none"/>
          <w:lang w:eastAsia="zh-CN"/>
        </w:rPr>
        <w:t>郑州都市圈</w:t>
      </w:r>
      <w:r>
        <w:rPr>
          <w:rFonts w:hint="eastAsia" w:ascii="Times New Roman" w:hAnsi="Times New Roman" w:eastAsia="仿宋_GB2312" w:cs="Times New Roman"/>
          <w:color w:val="auto"/>
          <w:szCs w:val="32"/>
          <w:u w:val="none"/>
        </w:rPr>
        <w:t>高水平</w:t>
      </w:r>
      <w:r>
        <w:rPr>
          <w:rFonts w:hint="eastAsia" w:ascii="Times New Roman" w:hAnsi="Times New Roman" w:eastAsia="仿宋_GB2312" w:cs="Times New Roman"/>
          <w:color w:val="auto"/>
          <w:szCs w:val="32"/>
          <w:u w:val="none"/>
          <w:lang w:eastAsia="zh-CN"/>
        </w:rPr>
        <w:t>教育机构、</w:t>
      </w:r>
      <w:r>
        <w:rPr>
          <w:rFonts w:hint="eastAsia" w:ascii="Times New Roman" w:hAnsi="Times New Roman" w:eastAsia="仿宋_GB2312" w:cs="Times New Roman"/>
          <w:color w:val="auto"/>
          <w:szCs w:val="32"/>
          <w:u w:val="none"/>
        </w:rPr>
        <w:t>医疗机构、养老机构在</w:t>
      </w:r>
      <w:r>
        <w:rPr>
          <w:rFonts w:hint="eastAsia" w:ascii="Times New Roman" w:hAnsi="Times New Roman" w:eastAsia="仿宋_GB2312" w:cs="Times New Roman"/>
          <w:color w:val="auto"/>
          <w:szCs w:val="32"/>
          <w:u w:val="none"/>
          <w:lang w:eastAsia="zh-CN"/>
        </w:rPr>
        <w:t>我市</w:t>
      </w:r>
      <w:r>
        <w:rPr>
          <w:rFonts w:hint="eastAsia" w:ascii="Times New Roman" w:hAnsi="Times New Roman" w:eastAsia="仿宋_GB2312" w:cs="Times New Roman"/>
          <w:color w:val="auto"/>
          <w:szCs w:val="32"/>
          <w:u w:val="none"/>
        </w:rPr>
        <w:t>设立分</w:t>
      </w:r>
      <w:r>
        <w:rPr>
          <w:rFonts w:hint="eastAsia" w:ascii="Times New Roman" w:hAnsi="Times New Roman" w:eastAsia="仿宋_GB2312" w:cs="Times New Roman"/>
          <w:color w:val="auto"/>
          <w:szCs w:val="32"/>
          <w:u w:val="none"/>
          <w:lang w:eastAsia="zh-CN"/>
        </w:rPr>
        <w:t>校</w:t>
      </w:r>
      <w:r>
        <w:rPr>
          <w:rFonts w:hint="eastAsia" w:ascii="Times New Roman" w:hAnsi="Times New Roman" w:eastAsia="仿宋_GB2312" w:cs="Times New Roman"/>
          <w:color w:val="auto"/>
          <w:szCs w:val="32"/>
          <w:u w:val="none"/>
        </w:rPr>
        <w:t>或院区，</w:t>
      </w:r>
      <w:r>
        <w:rPr>
          <w:rFonts w:hint="eastAsia" w:ascii="Times New Roman" w:hAnsi="Times New Roman" w:eastAsia="仿宋_GB2312" w:cs="Times New Roman"/>
          <w:color w:val="auto"/>
          <w:szCs w:val="32"/>
          <w:u w:val="none"/>
          <w:lang w:eastAsia="zh-CN"/>
        </w:rPr>
        <w:t>共同</w:t>
      </w:r>
      <w:r>
        <w:rPr>
          <w:rFonts w:hint="eastAsia" w:ascii="Times New Roman" w:hAnsi="Times New Roman" w:eastAsia="仿宋_GB2312" w:cs="Times New Roman"/>
          <w:color w:val="auto"/>
          <w:szCs w:val="32"/>
          <w:u w:val="none"/>
        </w:rPr>
        <w:t>打造普惠便捷优质</w:t>
      </w:r>
      <w:r>
        <w:rPr>
          <w:rFonts w:hint="eastAsia" w:ascii="Times New Roman" w:hAnsi="Times New Roman" w:eastAsia="仿宋_GB2312" w:cs="Times New Roman"/>
          <w:color w:val="auto"/>
          <w:szCs w:val="32"/>
          <w:u w:val="none"/>
          <w:lang w:eastAsia="zh-CN"/>
        </w:rPr>
        <w:t>公共服务</w:t>
      </w:r>
      <w:r>
        <w:rPr>
          <w:rFonts w:hint="eastAsia" w:ascii="Times New Roman" w:hAnsi="Times New Roman" w:eastAsia="仿宋_GB2312" w:cs="Times New Roman"/>
          <w:color w:val="auto"/>
          <w:szCs w:val="32"/>
          <w:u w:val="none"/>
        </w:rPr>
        <w:t>圈。</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44" w:name="_Toc23764"/>
      <w:r>
        <w:rPr>
          <w:rFonts w:hint="eastAsia" w:ascii="Times New Roman" w:hAnsi="Times New Roman" w:eastAsia="楷体_GB2312" w:cs="Times New Roman"/>
          <w:b w:val="0"/>
          <w:bCs w:val="0"/>
          <w:color w:val="auto"/>
          <w:szCs w:val="32"/>
          <w:u w:val="none"/>
          <w:lang w:val="en-US" w:eastAsia="zh-CN"/>
        </w:rPr>
        <w:t>第三节 加快常住人口基本公共服务均等化</w:t>
      </w:r>
      <w:bookmarkEnd w:id="44"/>
    </w:p>
    <w:p>
      <w:pPr>
        <w:pStyle w:val="2"/>
        <w:keepNext w:val="0"/>
        <w:keepLines w:val="0"/>
        <w:pageBreakBefore w:val="0"/>
        <w:kinsoku/>
        <w:overflowPunct/>
        <w:topLinePunct w:val="0"/>
        <w:bidi w:val="0"/>
        <w:adjustRightInd/>
        <w:snapToGrid/>
        <w:spacing w:line="240" w:lineRule="auto"/>
        <w:ind w:firstLine="624" w:firstLineChars="200"/>
        <w:rPr>
          <w:rFonts w:hint="eastAsia" w:ascii="仿宋" w:hAnsi="仿宋" w:eastAsia="仿宋" w:cs="Times New Roman"/>
          <w:color w:val="auto"/>
          <w:sz w:val="32"/>
          <w:szCs w:val="32"/>
          <w:u w:val="none"/>
        </w:rPr>
      </w:pPr>
      <w:r>
        <w:rPr>
          <w:rFonts w:hint="eastAsia" w:ascii="楷体_GB2312" w:hAnsi="楷体_GB2312" w:eastAsia="楷体_GB2312" w:cs="楷体_GB2312"/>
          <w:b/>
          <w:bCs/>
          <w:color w:val="auto"/>
          <w:szCs w:val="32"/>
          <w:u w:val="none"/>
          <w:lang w:val="en-US"/>
        </w:rPr>
        <w:t>推进按常住人口配置</w:t>
      </w:r>
      <w:r>
        <w:rPr>
          <w:rFonts w:hint="eastAsia" w:ascii="楷体_GB2312" w:hAnsi="楷体_GB2312" w:eastAsia="楷体_GB2312" w:cs="楷体_GB2312"/>
          <w:b/>
          <w:bCs/>
          <w:color w:val="auto"/>
          <w:szCs w:val="32"/>
          <w:u w:val="none"/>
          <w:lang w:val="en-US" w:eastAsia="zh-CN"/>
        </w:rPr>
        <w:t>基本</w:t>
      </w:r>
      <w:r>
        <w:rPr>
          <w:rFonts w:hint="eastAsia" w:ascii="楷体_GB2312" w:hAnsi="楷体_GB2312" w:eastAsia="楷体_GB2312" w:cs="楷体_GB2312"/>
          <w:b/>
          <w:bCs/>
          <w:color w:val="auto"/>
          <w:szCs w:val="32"/>
          <w:u w:val="none"/>
          <w:lang w:val="en-US"/>
        </w:rPr>
        <w:t>公共服务资源。</w:t>
      </w:r>
      <w:r>
        <w:rPr>
          <w:rFonts w:hint="eastAsia" w:ascii="仿宋" w:hAnsi="仿宋" w:eastAsia="仿宋" w:cs="Times New Roman"/>
          <w:color w:val="auto"/>
          <w:sz w:val="32"/>
          <w:szCs w:val="32"/>
          <w:u w:val="none"/>
        </w:rPr>
        <w:t>立足</w:t>
      </w:r>
      <w:r>
        <w:rPr>
          <w:rFonts w:hint="eastAsia" w:ascii="仿宋" w:hAnsi="仿宋" w:eastAsia="仿宋" w:cs="Times New Roman"/>
          <w:color w:val="auto"/>
          <w:sz w:val="32"/>
          <w:szCs w:val="32"/>
          <w:u w:val="none"/>
          <w:lang w:eastAsia="zh-CN"/>
        </w:rPr>
        <w:t>我市</w:t>
      </w:r>
      <w:r>
        <w:rPr>
          <w:rFonts w:hint="eastAsia" w:ascii="仿宋" w:hAnsi="仿宋" w:eastAsia="仿宋" w:cs="Times New Roman"/>
          <w:color w:val="auto"/>
          <w:sz w:val="32"/>
          <w:szCs w:val="32"/>
          <w:u w:val="none"/>
        </w:rPr>
        <w:t>人口发展趋势，准确把握人口总量、结构、分布特点，优化公共服务资源配置。强化人口数据支撑，加快推进以公民身份号码为唯一标识、以常住人口基础信息为基准的省级人口基础信息库建设。分类完善公安、养老、教育、就业、卫生等信息系统，以</w:t>
      </w:r>
      <w:r>
        <w:rPr>
          <w:rFonts w:hint="eastAsia" w:ascii="仿宋" w:hAnsi="仿宋" w:eastAsia="仿宋" w:cs="Times New Roman"/>
          <w:color w:val="auto"/>
          <w:sz w:val="32"/>
          <w:szCs w:val="32"/>
          <w:u w:val="none"/>
          <w:lang w:eastAsia="zh-CN"/>
        </w:rPr>
        <w:t>市</w:t>
      </w:r>
      <w:r>
        <w:rPr>
          <w:rFonts w:hint="eastAsia" w:ascii="仿宋" w:hAnsi="仿宋" w:eastAsia="仿宋" w:cs="Times New Roman"/>
          <w:color w:val="auto"/>
          <w:sz w:val="32"/>
          <w:szCs w:val="32"/>
          <w:u w:val="none"/>
        </w:rPr>
        <w:t>信息资源共享交换平台为基础，加快实现跨部门、跨</w:t>
      </w:r>
      <w:r>
        <w:rPr>
          <w:rFonts w:hint="eastAsia" w:ascii="仿宋" w:hAnsi="仿宋" w:eastAsia="仿宋" w:cs="Times New Roman"/>
          <w:color w:val="auto"/>
          <w:sz w:val="32"/>
          <w:szCs w:val="32"/>
          <w:u w:val="none"/>
          <w:lang w:eastAsia="zh-CN"/>
        </w:rPr>
        <w:t>县</w:t>
      </w:r>
      <w:r>
        <w:rPr>
          <w:rFonts w:hint="eastAsia" w:ascii="仿宋" w:hAnsi="仿宋" w:eastAsia="仿宋" w:cs="Times New Roman"/>
          <w:color w:val="auto"/>
          <w:sz w:val="32"/>
          <w:szCs w:val="32"/>
          <w:u w:val="none"/>
        </w:rPr>
        <w:t>区信息的整合共享和综合利用。以常住人口规模结构分布和流动趋势为依据，科学确定各类公共服务设施服务半径和覆盖人群，优化资源配置，提升服务供给水平，做到布局优化、普惠可及。</w:t>
      </w:r>
    </w:p>
    <w:p>
      <w:pPr>
        <w:pStyle w:val="2"/>
        <w:keepNext w:val="0"/>
        <w:keepLines w:val="0"/>
        <w:pageBreakBefore w:val="0"/>
        <w:kinsoku/>
        <w:overflowPunct/>
        <w:topLinePunct w:val="0"/>
        <w:bidi w:val="0"/>
        <w:adjustRightInd/>
        <w:snapToGrid/>
        <w:spacing w:line="240" w:lineRule="auto"/>
        <w:ind w:firstLine="624" w:firstLineChars="200"/>
        <w:rPr>
          <w:rFonts w:hint="eastAsia" w:ascii="仿宋" w:hAnsi="仿宋" w:eastAsia="仿宋" w:cs="Times New Roman"/>
          <w:color w:val="auto"/>
          <w:sz w:val="32"/>
          <w:szCs w:val="32"/>
          <w:u w:val="none"/>
          <w:lang w:val="en-US" w:eastAsia="zh-CN"/>
        </w:rPr>
      </w:pPr>
      <w:r>
        <w:rPr>
          <w:rFonts w:hint="eastAsia" w:ascii="楷体_GB2312" w:hAnsi="楷体_GB2312" w:eastAsia="楷体_GB2312" w:cs="楷体_GB2312"/>
          <w:b/>
          <w:bCs/>
          <w:color w:val="auto"/>
          <w:szCs w:val="32"/>
          <w:u w:val="none"/>
          <w:lang w:val="en-US"/>
        </w:rPr>
        <w:t>提升农业转移人口基本公共服务质量。</w:t>
      </w:r>
      <w:r>
        <w:rPr>
          <w:rFonts w:hint="eastAsia" w:ascii="仿宋" w:hAnsi="仿宋" w:eastAsia="仿宋" w:cs="Times New Roman"/>
          <w:color w:val="auto"/>
          <w:sz w:val="32"/>
          <w:szCs w:val="32"/>
          <w:u w:val="none"/>
        </w:rPr>
        <w:t>将外来务工人员随迁子女纳入教育发展规划和财政保障范围，推动入学待遇和升学考试同城化，促进随迁子女与本地学生发展融合。</w:t>
      </w:r>
      <w:r>
        <w:rPr>
          <w:rFonts w:hint="eastAsia" w:ascii="仿宋" w:hAnsi="仿宋" w:eastAsia="仿宋" w:cs="Times New Roman"/>
          <w:color w:val="auto"/>
          <w:sz w:val="32"/>
          <w:szCs w:val="32"/>
          <w:u w:val="none"/>
          <w:lang w:eastAsia="zh-CN"/>
        </w:rPr>
        <w:t>逐步</w:t>
      </w:r>
      <w:r>
        <w:rPr>
          <w:rFonts w:hint="eastAsia" w:ascii="仿宋" w:hAnsi="仿宋" w:eastAsia="仿宋" w:cs="Times New Roman"/>
          <w:color w:val="auto"/>
          <w:sz w:val="32"/>
          <w:szCs w:val="32"/>
          <w:u w:val="none"/>
        </w:rPr>
        <w:t>推</w:t>
      </w:r>
      <w:r>
        <w:rPr>
          <w:rFonts w:hint="eastAsia" w:ascii="仿宋" w:hAnsi="仿宋" w:eastAsia="仿宋" w:cs="Times New Roman"/>
          <w:color w:val="auto"/>
          <w:sz w:val="32"/>
          <w:szCs w:val="32"/>
          <w:u w:val="none"/>
          <w:lang w:eastAsia="zh-CN"/>
        </w:rPr>
        <w:t>动</w:t>
      </w:r>
      <w:r>
        <w:rPr>
          <w:rFonts w:hint="eastAsia" w:ascii="仿宋" w:hAnsi="仿宋" w:eastAsia="仿宋" w:cs="Times New Roman"/>
          <w:color w:val="auto"/>
          <w:sz w:val="32"/>
          <w:szCs w:val="32"/>
          <w:u w:val="none"/>
        </w:rPr>
        <w:t>进城务工人员与城镇职工同工同酬，平等参加职工社会保险并享受相关待遇。落实农业转移人口参加城镇基本医保政策，对于参加医保的</w:t>
      </w:r>
      <w:r>
        <w:rPr>
          <w:rFonts w:hint="eastAsia" w:ascii="仿宋" w:hAnsi="仿宋" w:eastAsia="仿宋" w:cs="Times New Roman"/>
          <w:color w:val="auto"/>
          <w:sz w:val="32"/>
          <w:szCs w:val="32"/>
          <w:u w:val="none"/>
          <w:lang w:eastAsia="zh-CN"/>
        </w:rPr>
        <w:t>外来人口</w:t>
      </w:r>
      <w:r>
        <w:rPr>
          <w:rFonts w:hint="eastAsia" w:ascii="仿宋" w:hAnsi="仿宋" w:eastAsia="仿宋" w:cs="Times New Roman"/>
          <w:color w:val="auto"/>
          <w:sz w:val="32"/>
          <w:szCs w:val="32"/>
          <w:u w:val="none"/>
        </w:rPr>
        <w:t>，各级财政给予</w:t>
      </w:r>
      <w:r>
        <w:rPr>
          <w:rFonts w:hint="eastAsia" w:ascii="仿宋" w:hAnsi="仿宋" w:eastAsia="仿宋" w:cs="Times New Roman"/>
          <w:color w:val="auto"/>
          <w:sz w:val="32"/>
          <w:szCs w:val="32"/>
          <w:u w:val="none"/>
          <w:lang w:eastAsia="zh-CN"/>
        </w:rPr>
        <w:t>相应的</w:t>
      </w:r>
      <w:r>
        <w:rPr>
          <w:rFonts w:hint="eastAsia" w:ascii="仿宋" w:hAnsi="仿宋" w:eastAsia="仿宋" w:cs="Times New Roman"/>
          <w:color w:val="auto"/>
          <w:sz w:val="32"/>
          <w:szCs w:val="32"/>
          <w:u w:val="none"/>
        </w:rPr>
        <w:t>标准补助，享受同等医保待遇。将农业转移落户人口纳入当地医疗卫生服务范围，享有同等的基本公共卫生服务补助标准。加快完善城镇住房保障体系，确保进城落户农民与当地城镇居民同等享有政府提供基本住房保障的权利。</w:t>
      </w:r>
    </w:p>
    <w:p>
      <w:pPr>
        <w:pStyle w:val="4"/>
        <w:keepNext w:val="0"/>
        <w:keepLines w:val="0"/>
        <w:pageBreakBefore w:val="0"/>
        <w:widowControl/>
        <w:kinsoku/>
        <w:wordWrap/>
        <w:overflowPunct/>
        <w:topLinePunct w:val="0"/>
        <w:autoSpaceDE w:val="0"/>
        <w:autoSpaceDN w:val="0"/>
        <w:bidi w:val="0"/>
        <w:adjustRightInd/>
        <w:snapToGrid/>
        <w:spacing w:beforeLines="50" w:afterLines="50" w:line="240" w:lineRule="auto"/>
        <w:ind w:firstLine="312" w:firstLineChars="100"/>
        <w:textAlignment w:val="auto"/>
        <w:rPr>
          <w:rFonts w:hint="eastAsia" w:ascii="Times New Roman" w:hAnsi="Times New Roman" w:eastAsia="黑体" w:cs="Times New Roman"/>
          <w:b w:val="0"/>
          <w:bCs w:val="0"/>
          <w:color w:val="auto"/>
          <w:u w:val="none"/>
          <w:lang w:val="en-US" w:eastAsia="zh-CN"/>
        </w:rPr>
      </w:pPr>
      <w:r>
        <w:rPr>
          <w:rFonts w:hint="eastAsia" w:ascii="Times New Roman" w:hAnsi="Times New Roman" w:eastAsia="黑体" w:cs="Times New Roman"/>
          <w:b w:val="0"/>
          <w:bCs w:val="0"/>
          <w:color w:val="auto"/>
          <w:u w:val="none"/>
          <w:lang w:val="en-US" w:eastAsia="zh-CN"/>
        </w:rPr>
        <w:t xml:space="preserve"> </w:t>
      </w:r>
      <w:bookmarkStart w:id="45" w:name="_Toc24389"/>
      <w:r>
        <w:rPr>
          <w:rFonts w:hint="eastAsia" w:ascii="Times New Roman" w:hAnsi="Times New Roman" w:eastAsia="黑体" w:cs="Times New Roman"/>
          <w:b w:val="0"/>
          <w:bCs w:val="0"/>
          <w:color w:val="auto"/>
          <w:u w:val="none"/>
          <w:lang w:val="en-US" w:eastAsia="zh-CN"/>
        </w:rPr>
        <w:t>第五章  持续扩大普惠性非基本公共服务供给</w:t>
      </w:r>
      <w:bookmarkEnd w:id="45"/>
    </w:p>
    <w:p>
      <w:pPr>
        <w:pStyle w:val="2"/>
        <w:keepNext w:val="0"/>
        <w:keepLines w:val="0"/>
        <w:pageBreakBefore w:val="0"/>
        <w:kinsoku/>
        <w:overflowPunct/>
        <w:topLinePunct w:val="0"/>
        <w:bidi w:val="0"/>
        <w:adjustRightInd/>
        <w:snapToGrid/>
        <w:spacing w:line="240" w:lineRule="auto"/>
        <w:ind w:firstLine="624" w:firstLineChars="200"/>
        <w:jc w:val="both"/>
        <w:rPr>
          <w:rFonts w:hint="eastAsia" w:ascii="仿宋" w:hAnsi="仿宋" w:eastAsia="仿宋" w:cs="Times New Roman"/>
          <w:color w:val="auto"/>
          <w:sz w:val="32"/>
          <w:szCs w:val="32"/>
        </w:rPr>
      </w:pPr>
      <w:bookmarkStart w:id="46" w:name="_Toc25044"/>
      <w:bookmarkStart w:id="47" w:name="_Toc1781"/>
      <w:bookmarkStart w:id="48" w:name="_Toc29761"/>
      <w:r>
        <w:rPr>
          <w:rFonts w:hint="eastAsia" w:ascii="仿宋" w:hAnsi="仿宋" w:eastAsia="仿宋" w:cs="Times New Roman"/>
          <w:color w:val="auto"/>
          <w:sz w:val="32"/>
          <w:szCs w:val="32"/>
        </w:rPr>
        <w:t>根据国家</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省“十四五”公共服务</w:t>
      </w:r>
      <w:r>
        <w:rPr>
          <w:rFonts w:hint="eastAsia" w:ascii="仿宋" w:hAnsi="仿宋" w:eastAsia="仿宋" w:cs="Times New Roman"/>
          <w:color w:val="auto"/>
          <w:sz w:val="32"/>
          <w:szCs w:val="32"/>
        </w:rPr>
        <w:t>规划，结合</w:t>
      </w:r>
      <w:r>
        <w:rPr>
          <w:rFonts w:hint="eastAsia" w:ascii="仿宋" w:hAnsi="仿宋" w:eastAsia="仿宋" w:cs="Times New Roman"/>
          <w:color w:val="auto"/>
          <w:sz w:val="32"/>
          <w:szCs w:val="32"/>
          <w:lang w:val="en-US" w:eastAsia="zh-CN"/>
        </w:rPr>
        <w:t>市情</w:t>
      </w:r>
      <w:r>
        <w:rPr>
          <w:rFonts w:hint="eastAsia" w:ascii="仿宋" w:hAnsi="仿宋" w:eastAsia="仿宋" w:cs="Times New Roman"/>
          <w:color w:val="auto"/>
          <w:sz w:val="32"/>
          <w:szCs w:val="32"/>
        </w:rPr>
        <w:t>实际，聚焦人民群众最关心最直接最现实的利益问题，围绕供需矛盾突出的托育、养老、教育、医疗等领域，统筹发挥有为政府和有效市场的作用，提供价格可负担、质量有保障的普惠性非基本公共服务。</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default" w:ascii="Times New Roman" w:hAnsi="Times New Roman" w:eastAsia="楷体_GB2312" w:cs="Times New Roman"/>
          <w:b w:val="0"/>
          <w:bCs w:val="0"/>
          <w:color w:val="auto"/>
          <w:szCs w:val="32"/>
          <w:u w:val="none"/>
          <w:lang w:val="en-US" w:eastAsia="zh-CN"/>
        </w:rPr>
      </w:pPr>
      <w:bookmarkStart w:id="49" w:name="_Toc8103"/>
      <w:r>
        <w:rPr>
          <w:rFonts w:hint="eastAsia" w:ascii="Times New Roman" w:hAnsi="Times New Roman" w:eastAsia="楷体_GB2312" w:cs="Times New Roman"/>
          <w:b w:val="0"/>
          <w:bCs w:val="0"/>
          <w:color w:val="auto"/>
          <w:szCs w:val="32"/>
          <w:u w:val="none"/>
          <w:lang w:val="en-US" w:eastAsia="zh-CN"/>
        </w:rPr>
        <w:t>第一节</w:t>
      </w:r>
      <w:bookmarkEnd w:id="46"/>
      <w:r>
        <w:rPr>
          <w:rFonts w:hint="eastAsia" w:ascii="Times New Roman" w:hAnsi="Times New Roman" w:eastAsia="楷体_GB2312" w:cs="Times New Roman"/>
          <w:b w:val="0"/>
          <w:bCs w:val="0"/>
          <w:color w:val="auto"/>
          <w:szCs w:val="32"/>
          <w:u w:val="none"/>
          <w:lang w:val="en-US" w:eastAsia="zh-CN"/>
        </w:rPr>
        <w:t xml:space="preserve">  </w:t>
      </w:r>
      <w:bookmarkEnd w:id="47"/>
      <w:r>
        <w:rPr>
          <w:rFonts w:hint="eastAsia" w:ascii="Times New Roman" w:hAnsi="Times New Roman" w:eastAsia="楷体_GB2312" w:cs="Times New Roman"/>
          <w:b w:val="0"/>
          <w:bCs w:val="0"/>
          <w:color w:val="auto"/>
          <w:szCs w:val="32"/>
          <w:u w:val="none"/>
          <w:lang w:val="en-US" w:eastAsia="zh-CN"/>
        </w:rPr>
        <w:t>幼有善育</w:t>
      </w:r>
      <w:bookmarkEnd w:id="49"/>
    </w:p>
    <w:p>
      <w:pPr>
        <w:keepNext w:val="0"/>
        <w:keepLines w:val="0"/>
        <w:pageBreakBefore w:val="0"/>
        <w:kinsoku/>
        <w:wordWrap/>
        <w:overflowPunct/>
        <w:topLinePunct w:val="0"/>
        <w:bidi w:val="0"/>
        <w:adjustRightInd/>
        <w:snapToGrid/>
        <w:spacing w:line="240" w:lineRule="auto"/>
        <w:ind w:firstLine="624" w:firstLineChars="200"/>
        <w:jc w:val="both"/>
        <w:textAlignment w:val="auto"/>
        <w:rPr>
          <w:rFonts w:hint="eastAsia" w:ascii="仿宋_GB2312" w:hAnsi="仿宋_GB2312" w:eastAsia="仿宋_GB2312" w:cs="仿宋_GB2312"/>
          <w:color w:val="auto"/>
          <w:spacing w:val="-5"/>
          <w:sz w:val="32"/>
          <w:szCs w:val="32"/>
        </w:rPr>
      </w:pPr>
      <w:bookmarkStart w:id="50" w:name="_Toc3060"/>
      <w:bookmarkStart w:id="51" w:name="_Toc24962"/>
      <w:r>
        <w:rPr>
          <w:rFonts w:hint="eastAsia" w:ascii="楷体_GB2312" w:hAnsi="楷体_GB2312" w:eastAsia="楷体_GB2312" w:cs="楷体_GB2312"/>
          <w:b/>
          <w:bCs/>
          <w:color w:val="auto"/>
          <w:kern w:val="0"/>
          <w:sz w:val="32"/>
          <w:szCs w:val="32"/>
          <w:lang w:val="en-US" w:eastAsia="zh-CN" w:bidi="ar-SA"/>
        </w:rPr>
        <w:t>扩大普惠托育服务供给。</w:t>
      </w:r>
      <w:r>
        <w:rPr>
          <w:rFonts w:hint="eastAsia" w:ascii="仿宋_GB2312" w:hAnsi="仿宋_GB2312" w:eastAsia="仿宋_GB2312" w:cs="仿宋_GB2312"/>
          <w:color w:val="auto"/>
          <w:spacing w:val="-5"/>
          <w:sz w:val="32"/>
          <w:szCs w:val="32"/>
        </w:rPr>
        <w:t>加快建立依托社区、主体多元、优质普惠的托育服务体系，加强社区嵌入式、分布式、小型化的托育服务设施建设，开展家庭托育点发展试点。支持产业园区、机关企事业单位联合专业机构在工作场所为职工提供托育服务。推进“托幼一体化”，鼓励有条件的幼儿园开办托班。推进“医育结合”，支持妇幼保健院（所）建设普惠托育服务设施。推</w:t>
      </w:r>
      <w:r>
        <w:rPr>
          <w:rFonts w:hint="eastAsia" w:ascii="仿宋_GB2312" w:hAnsi="仿宋_GB2312" w:eastAsia="仿宋_GB2312" w:cs="仿宋_GB2312"/>
          <w:color w:val="auto"/>
          <w:spacing w:val="-5"/>
          <w:sz w:val="32"/>
          <w:szCs w:val="32"/>
          <w:lang w:eastAsia="zh-CN"/>
        </w:rPr>
        <w:t>广</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eastAsia="zh-CN"/>
        </w:rPr>
        <w:t>社区</w:t>
      </w:r>
      <w:r>
        <w:rPr>
          <w:rFonts w:hint="eastAsia" w:ascii="仿宋_GB2312" w:hAnsi="仿宋_GB2312" w:eastAsia="仿宋_GB2312" w:cs="仿宋_GB2312"/>
          <w:color w:val="auto"/>
          <w:spacing w:val="-5"/>
          <w:sz w:val="32"/>
          <w:szCs w:val="32"/>
        </w:rPr>
        <w:t>＋物业＋托育”</w:t>
      </w:r>
      <w:r>
        <w:rPr>
          <w:rFonts w:hint="eastAsia" w:ascii="仿宋_GB2312" w:hAnsi="仿宋_GB2312" w:eastAsia="仿宋_GB2312" w:cs="仿宋_GB2312"/>
          <w:color w:val="auto"/>
          <w:spacing w:val="-5"/>
          <w:sz w:val="32"/>
          <w:szCs w:val="32"/>
          <w:lang w:eastAsia="zh-CN"/>
        </w:rPr>
        <w:t>模式</w:t>
      </w:r>
      <w:r>
        <w:rPr>
          <w:rFonts w:hint="eastAsia" w:ascii="仿宋_GB2312" w:hAnsi="仿宋_GB2312" w:eastAsia="仿宋_GB2312" w:cs="仿宋_GB2312"/>
          <w:color w:val="auto"/>
          <w:spacing w:val="-5"/>
          <w:sz w:val="32"/>
          <w:szCs w:val="32"/>
        </w:rPr>
        <w:t>，支持物业服务企业将空置物业用房用于发展普惠托育服务。推进“一街道一乡镇一普惠”，扩大普惠托育机构覆盖面。</w:t>
      </w:r>
    </w:p>
    <w:p>
      <w:pPr>
        <w:keepNext w:val="0"/>
        <w:keepLines w:val="0"/>
        <w:pageBreakBefore w:val="0"/>
        <w:widowControl w:val="0"/>
        <w:kinsoku/>
        <w:wordWrap/>
        <w:overflowPunct/>
        <w:topLinePunct w:val="0"/>
        <w:bidi w:val="0"/>
        <w:adjustRightInd/>
        <w:snapToGrid/>
        <w:spacing w:line="240" w:lineRule="auto"/>
        <w:ind w:firstLine="624" w:firstLineChars="200"/>
        <w:jc w:val="both"/>
        <w:textAlignment w:val="auto"/>
        <w:rPr>
          <w:rFonts w:hint="eastAsia" w:ascii="仿宋_GB2312" w:hAnsi="仿宋_GB2312" w:eastAsia="仿宋_GB2312" w:cs="仿宋_GB2312"/>
          <w:color w:val="auto"/>
          <w:spacing w:val="-5"/>
          <w:sz w:val="32"/>
          <w:szCs w:val="32"/>
        </w:rPr>
      </w:pPr>
      <w:r>
        <w:rPr>
          <w:rFonts w:hint="eastAsia" w:ascii="楷体_GB2312" w:hAnsi="楷体_GB2312" w:eastAsia="楷体_GB2312" w:cs="楷体_GB2312"/>
          <w:b/>
          <w:bCs/>
          <w:color w:val="auto"/>
          <w:kern w:val="0"/>
          <w:sz w:val="32"/>
          <w:szCs w:val="32"/>
          <w:lang w:val="en-US" w:eastAsia="zh-CN" w:bidi="ar-SA"/>
        </w:rPr>
        <w:t>加强托育服务品牌化建设。</w:t>
      </w:r>
      <w:r>
        <w:rPr>
          <w:rFonts w:hint="eastAsia" w:ascii="仿宋_GB2312" w:hAnsi="仿宋_GB2312" w:eastAsia="仿宋_GB2312" w:cs="仿宋_GB2312"/>
          <w:color w:val="auto"/>
          <w:spacing w:val="-5"/>
          <w:sz w:val="32"/>
          <w:szCs w:val="32"/>
        </w:rPr>
        <w:t>加强托育服务机构专业化、品牌化、连锁化建设，因地制宜提供全日托、计时托、临时托等多样化服务。加强托育机构监督管理，保障婴幼儿享有优质、安全的照护服务。到2025年，</w:t>
      </w:r>
      <w:r>
        <w:rPr>
          <w:rFonts w:hint="eastAsia" w:ascii="仿宋_GB2312" w:hAnsi="仿宋_GB2312" w:eastAsia="仿宋_GB2312" w:cs="仿宋_GB2312"/>
          <w:color w:val="auto"/>
          <w:spacing w:val="-5"/>
          <w:sz w:val="32"/>
          <w:szCs w:val="32"/>
          <w:lang w:val="en-US" w:eastAsia="zh-CN"/>
        </w:rPr>
        <w:t>所有</w:t>
      </w:r>
      <w:r>
        <w:rPr>
          <w:rFonts w:hint="eastAsia" w:ascii="仿宋_GB2312" w:hAnsi="仿宋_GB2312" w:eastAsia="仿宋_GB2312" w:cs="仿宋_GB2312"/>
          <w:color w:val="auto"/>
          <w:spacing w:val="-5"/>
          <w:sz w:val="32"/>
          <w:szCs w:val="32"/>
        </w:rPr>
        <w:t>街道和至少三分之一乡镇</w:t>
      </w:r>
      <w:r>
        <w:rPr>
          <w:rFonts w:hint="eastAsia" w:ascii="仿宋_GB2312" w:hAnsi="仿宋_GB2312" w:eastAsia="仿宋_GB2312" w:cs="仿宋_GB2312"/>
          <w:color w:val="auto"/>
          <w:spacing w:val="-5"/>
          <w:sz w:val="32"/>
          <w:szCs w:val="32"/>
          <w:lang w:val="en-US" w:eastAsia="zh-CN"/>
        </w:rPr>
        <w:t>均</w:t>
      </w:r>
      <w:r>
        <w:rPr>
          <w:rFonts w:hint="eastAsia" w:ascii="仿宋_GB2312" w:hAnsi="仿宋_GB2312" w:eastAsia="仿宋_GB2312" w:cs="仿宋_GB2312"/>
          <w:color w:val="auto"/>
          <w:spacing w:val="-5"/>
          <w:sz w:val="32"/>
          <w:szCs w:val="32"/>
        </w:rPr>
        <w:t>建成</w:t>
      </w: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rPr>
        <w:t>个普惠性托育机构</w:t>
      </w:r>
      <w:r>
        <w:rPr>
          <w:rFonts w:hint="eastAsia" w:ascii="仿宋_GB2312" w:hAnsi="仿宋_GB2312" w:eastAsia="仿宋_GB2312" w:cs="仿宋_GB2312"/>
          <w:color w:val="auto"/>
          <w:spacing w:val="-5"/>
          <w:sz w:val="32"/>
          <w:szCs w:val="32"/>
          <w:lang w:eastAsia="zh-CN"/>
        </w:rPr>
        <w:t>，其中</w:t>
      </w:r>
      <w:r>
        <w:rPr>
          <w:rFonts w:hint="eastAsia" w:ascii="仿宋_GB2312" w:hAnsi="仿宋" w:eastAsia="仿宋_GB2312" w:cs="仿宋"/>
          <w:color w:val="auto"/>
          <w:sz w:val="32"/>
          <w:szCs w:val="32"/>
          <w:lang w:val="zh-TW"/>
        </w:rPr>
        <w:t>普惠性托位占比</w:t>
      </w:r>
      <w:r>
        <w:rPr>
          <w:rFonts w:hint="eastAsia" w:ascii="仿宋_GB2312" w:hAnsi="仿宋" w:eastAsia="仿宋_GB2312" w:cs="仿宋"/>
          <w:color w:val="auto"/>
          <w:sz w:val="32"/>
          <w:szCs w:val="32"/>
          <w:lang w:val="en-US" w:eastAsia="zh-CN"/>
        </w:rPr>
        <w:t>70%以上，</w:t>
      </w:r>
      <w:r>
        <w:rPr>
          <w:rFonts w:hint="eastAsia" w:ascii="仿宋_GB2312" w:hAnsi="仿宋" w:eastAsia="仿宋_GB2312" w:cs="仿宋"/>
          <w:color w:val="auto"/>
          <w:sz w:val="32"/>
          <w:szCs w:val="32"/>
          <w:lang w:val="zh-TW"/>
        </w:rPr>
        <w:t>社区托育服务覆盖率</w:t>
      </w:r>
      <w:r>
        <w:rPr>
          <w:rFonts w:hint="eastAsia" w:ascii="仿宋_GB2312" w:hAnsi="仿宋" w:eastAsia="仿宋_GB2312" w:cs="仿宋"/>
          <w:color w:val="auto"/>
          <w:sz w:val="32"/>
          <w:szCs w:val="32"/>
          <w:lang w:val="en-US" w:eastAsia="zh-CN"/>
        </w:rPr>
        <w:t>达到30%，品牌</w:t>
      </w:r>
      <w:r>
        <w:rPr>
          <w:rFonts w:hint="eastAsia" w:ascii="仿宋_GB2312" w:hAnsi="仿宋" w:eastAsia="仿宋_GB2312" w:cs="仿宋"/>
          <w:color w:val="auto"/>
          <w:sz w:val="32"/>
          <w:szCs w:val="32"/>
          <w:lang w:val="zh-TW"/>
        </w:rPr>
        <w:t>骨干托育企业数量</w:t>
      </w:r>
      <w:r>
        <w:rPr>
          <w:rFonts w:hint="eastAsia" w:ascii="仿宋_GB2312" w:hAnsi="仿宋" w:eastAsia="仿宋_GB2312" w:cs="仿宋"/>
          <w:color w:val="auto"/>
          <w:sz w:val="32"/>
          <w:szCs w:val="32"/>
          <w:lang w:val="en-US" w:eastAsia="zh-CN"/>
        </w:rPr>
        <w:t>达到5家。</w:t>
      </w:r>
    </w:p>
    <w:p>
      <w:pPr>
        <w:pStyle w:val="64"/>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_GB2312" w:eastAsia="仿宋_GB2312" w:cs="仿宋_GB2312"/>
          <w:color w:val="auto"/>
          <w:spacing w:val="-5"/>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积极促进儿童早期发展。</w:t>
      </w:r>
      <w:r>
        <w:rPr>
          <w:rFonts w:hint="eastAsia" w:ascii="仿宋_GB2312" w:hAnsi="仿宋_GB2312" w:eastAsia="仿宋_GB2312" w:cs="仿宋_GB2312"/>
          <w:color w:val="auto"/>
          <w:spacing w:val="-5"/>
          <w:kern w:val="0"/>
          <w:sz w:val="32"/>
          <w:szCs w:val="32"/>
          <w:lang w:val="en-US" w:eastAsia="zh-CN" w:bidi="ar-SA"/>
        </w:rPr>
        <w:t>实施普惠性婴幼儿早期发育指导，推广婴幼儿早期发展项目，加快形成可复制可推广的经验，促进儿童体格、生理、心理、社会适应能力全面发展。推动儿童友好型社区、学校、图书馆、医院、公园、安全出行和母婴室等领域建设，探索建设标准，完善评价体系。依托市妇幼保健院建成平顶山市3岁以下婴幼儿照护服务指导中心，作为全市托育服务规范管理培训和技能操作实训基地。在城市治理中引入儿童视角，完善城市公共政策体系，构建适合儿童身心健康成长的城市环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pStyle w:val="64"/>
              <w:keepNext w:val="0"/>
              <w:keepLines w:val="0"/>
              <w:pageBreakBefore w:val="0"/>
              <w:kinsoku/>
              <w:wordWrap/>
              <w:overflowPunct/>
              <w:topLinePunct w:val="0"/>
              <w:bidi w:val="0"/>
              <w:adjustRightInd/>
              <w:snapToGrid/>
              <w:spacing w:line="600" w:lineRule="exact"/>
              <w:ind w:firstLine="1632" w:firstLineChars="600"/>
              <w:textAlignment w:val="auto"/>
              <w:rPr>
                <w:rFonts w:hint="default" w:ascii="仿宋_GB2312" w:hAnsi="仿宋_GB2312" w:eastAsia="仿宋_GB2312" w:cs="仿宋_GB2312"/>
                <w:bCs w:val="0"/>
                <w:color w:val="auto"/>
                <w:spacing w:val="-5"/>
                <w:kern w:val="2"/>
                <w:sz w:val="32"/>
                <w:szCs w:val="32"/>
                <w:vertAlign w:val="baseline"/>
                <w:lang w:val="en-US" w:eastAsia="zh-CN" w:bidi="ar-SA"/>
              </w:rPr>
            </w:pPr>
            <w:r>
              <w:rPr>
                <w:rFonts w:hint="eastAsia" w:ascii="Times New Roman" w:hAnsi="Times New Roman" w:eastAsia="黑体" w:cs="Times New Roman"/>
                <w:color w:val="auto"/>
                <w:kern w:val="0"/>
                <w:sz w:val="28"/>
                <w:szCs w:val="28"/>
                <w:lang w:val="en-US" w:eastAsia="zh-CN" w:bidi="ar-SA"/>
              </w:rPr>
              <w:t>专栏9：“幼有善育”重点工程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pStyle w:val="64"/>
              <w:keepNext w:val="0"/>
              <w:keepLines w:val="0"/>
              <w:pageBreakBefore w:val="0"/>
              <w:kinsoku/>
              <w:wordWrap/>
              <w:overflowPunct/>
              <w:topLinePunct w:val="0"/>
              <w:bidi w:val="0"/>
              <w:adjustRightInd/>
              <w:snapToGrid/>
              <w:spacing w:line="600" w:lineRule="exact"/>
              <w:ind w:firstLine="464" w:firstLineChars="200"/>
              <w:textAlignment w:val="auto"/>
              <w:rPr>
                <w:rFonts w:hint="eastAsia" w:ascii="Times New Roman" w:hAnsi="Times New Roman" w:eastAsia="黑体" w:cs="Times New Roman"/>
                <w:b w:val="0"/>
                <w:bCs w:val="0"/>
                <w:color w:val="auto"/>
                <w:kern w:val="0"/>
                <w:sz w:val="30"/>
                <w:szCs w:val="30"/>
                <w:lang w:val="en-US" w:eastAsia="zh-CN" w:bidi="ar-SA"/>
              </w:rPr>
            </w:pPr>
            <w:r>
              <w:rPr>
                <w:rFonts w:hint="eastAsia" w:ascii="仿宋" w:hAnsi="仿宋" w:eastAsia="仿宋" w:cs="仿宋"/>
                <w:b w:val="0"/>
                <w:bCs w:val="0"/>
                <w:color w:val="auto"/>
                <w:kern w:val="0"/>
                <w:sz w:val="24"/>
                <w:szCs w:val="24"/>
                <w:lang w:val="en-US" w:eastAsia="zh-CN" w:bidi="ar-SA"/>
              </w:rPr>
              <w:t>全市新建改扩建托育项目43个，床位数6092个。重点包括平顶山市托育服务指导中心、汝州市紫云托育中心、嘟嘟侠婴幼儿照护服务有限公司普惠托育服务项目、明德教育婴幼儿托育服务有限公司普惠托育服务项目等。</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52" w:name="_Toc13013"/>
      <w:r>
        <w:rPr>
          <w:rFonts w:hint="eastAsia" w:ascii="Times New Roman" w:hAnsi="Times New Roman" w:eastAsia="楷体_GB2312" w:cs="Times New Roman"/>
          <w:b w:val="0"/>
          <w:bCs w:val="0"/>
          <w:color w:val="auto"/>
          <w:szCs w:val="32"/>
          <w:u w:val="none"/>
          <w:lang w:val="en-US" w:eastAsia="zh-CN"/>
        </w:rPr>
        <w:t>第二节</w:t>
      </w:r>
      <w:bookmarkEnd w:id="50"/>
      <w:r>
        <w:rPr>
          <w:rFonts w:hint="eastAsia" w:ascii="Times New Roman" w:hAnsi="Times New Roman" w:eastAsia="楷体_GB2312" w:cs="Times New Roman"/>
          <w:b w:val="0"/>
          <w:bCs w:val="0"/>
          <w:color w:val="auto"/>
          <w:szCs w:val="32"/>
          <w:u w:val="none"/>
          <w:lang w:val="en-US" w:eastAsia="zh-CN"/>
        </w:rPr>
        <w:t xml:space="preserve">  学有优教</w:t>
      </w:r>
      <w:bookmarkEnd w:id="51"/>
      <w:bookmarkEnd w:id="52"/>
    </w:p>
    <w:p>
      <w:pPr>
        <w:keepNext w:val="0"/>
        <w:keepLines w:val="0"/>
        <w:pageBreakBefore w:val="0"/>
        <w:widowControl/>
        <w:suppressLineNumbers w:val="0"/>
        <w:kinsoku/>
        <w:wordWrap/>
        <w:overflowPunct/>
        <w:topLinePunct w:val="0"/>
        <w:bidi w:val="0"/>
        <w:adjustRightInd/>
        <w:snapToGrid/>
        <w:spacing w:line="240" w:lineRule="auto"/>
        <w:ind w:firstLine="624" w:firstLineChars="200"/>
        <w:jc w:val="both"/>
        <w:textAlignment w:val="auto"/>
        <w:rPr>
          <w:rFonts w:hint="eastAsia"/>
          <w:lang w:val="en-US" w:eastAsia="zh-CN"/>
        </w:rPr>
      </w:pPr>
      <w:r>
        <w:rPr>
          <w:rFonts w:hint="eastAsia" w:ascii="楷体_GB2312" w:hAnsi="楷体_GB2312" w:eastAsia="楷体_GB2312" w:cs="楷体_GB2312"/>
          <w:b/>
          <w:bCs/>
          <w:color w:val="auto"/>
          <w:szCs w:val="32"/>
          <w:u w:val="none"/>
          <w:lang w:val="en-US" w:eastAsia="zh-CN"/>
        </w:rPr>
        <w:t>推进现代职业教育改革发展。</w:t>
      </w:r>
      <w:r>
        <w:rPr>
          <w:rFonts w:hint="eastAsia" w:ascii="Times New Roman" w:hAnsi="Times New Roman" w:eastAsia="仿宋_GB2312" w:cs="Times New Roman"/>
          <w:b w:val="0"/>
          <w:bCs w:val="0"/>
          <w:szCs w:val="40"/>
          <w:lang w:val="en-US"/>
        </w:rPr>
        <w:t>适应</w:t>
      </w:r>
      <w:r>
        <w:rPr>
          <w:rFonts w:hint="eastAsia" w:ascii="Times New Roman" w:hAnsi="Times New Roman" w:eastAsia="仿宋_GB2312" w:cs="Times New Roman"/>
          <w:b w:val="0"/>
          <w:bCs w:val="0"/>
          <w:szCs w:val="40"/>
          <w:lang w:val="en-US" w:eastAsia="zh-CN"/>
        </w:rPr>
        <w:t>我市</w:t>
      </w:r>
      <w:r>
        <w:rPr>
          <w:rFonts w:hint="eastAsia" w:ascii="Times New Roman" w:hAnsi="Times New Roman" w:eastAsia="仿宋_GB2312" w:cs="Times New Roman"/>
          <w:b w:val="0"/>
          <w:bCs w:val="0"/>
          <w:szCs w:val="40"/>
          <w:lang w:val="en-US"/>
        </w:rPr>
        <w:t>产业发展需要</w:t>
      </w:r>
      <w:r>
        <w:rPr>
          <w:rFonts w:hint="eastAsia" w:ascii="Times New Roman" w:hAnsi="Times New Roman" w:eastAsia="仿宋_GB2312" w:cs="Times New Roman"/>
          <w:b w:val="0"/>
          <w:bCs w:val="0"/>
          <w:szCs w:val="40"/>
          <w:lang w:val="en-US" w:eastAsia="zh-CN"/>
        </w:rPr>
        <w:t>，</w:t>
      </w:r>
      <w:r>
        <w:rPr>
          <w:rFonts w:hint="eastAsia" w:ascii="Times New Roman" w:hAnsi="Times New Roman" w:eastAsia="仿宋_GB2312" w:cs="Times New Roman"/>
          <w:b w:val="0"/>
          <w:bCs w:val="0"/>
          <w:szCs w:val="40"/>
          <w:lang w:val="en-US"/>
        </w:rPr>
        <w:t>着力打造新时代职业教育创新高地。紧密围绕</w:t>
      </w:r>
      <w:r>
        <w:rPr>
          <w:rFonts w:hint="eastAsia" w:ascii="Times New Roman" w:hAnsi="Times New Roman" w:eastAsia="仿宋_GB2312" w:cs="Times New Roman"/>
          <w:b w:val="0"/>
          <w:bCs w:val="0"/>
          <w:szCs w:val="40"/>
          <w:lang w:val="en-US" w:eastAsia="zh-CN"/>
        </w:rPr>
        <w:t>平顶山</w:t>
      </w:r>
      <w:r>
        <w:rPr>
          <w:rFonts w:hint="eastAsia" w:ascii="Times New Roman" w:hAnsi="Times New Roman" w:eastAsia="仿宋_GB2312" w:cs="Times New Roman"/>
          <w:b w:val="0"/>
          <w:bCs w:val="0"/>
          <w:szCs w:val="40"/>
          <w:lang w:val="en-US"/>
        </w:rPr>
        <w:t>市</w:t>
      </w:r>
      <w:r>
        <w:rPr>
          <w:rFonts w:hint="eastAsia" w:ascii="Times New Roman" w:hAnsi="Times New Roman" w:eastAsia="仿宋_GB2312" w:cs="Times New Roman"/>
          <w:b w:val="0"/>
          <w:bCs w:val="0"/>
          <w:szCs w:val="40"/>
          <w:lang w:val="en-US" w:eastAsia="zh-CN"/>
        </w:rPr>
        <w:t>重点产业和关键行业领域</w:t>
      </w:r>
      <w:r>
        <w:rPr>
          <w:rFonts w:hint="eastAsia" w:ascii="Times New Roman" w:hAnsi="Times New Roman" w:eastAsia="仿宋_GB2312" w:cs="Times New Roman"/>
          <w:b w:val="0"/>
          <w:bCs w:val="0"/>
          <w:szCs w:val="40"/>
          <w:lang w:val="en-US"/>
        </w:rPr>
        <w:t>，引导各职业院校全面优化专业结构，建设一批产教融合园区、产教融合实训基地和产业学院。重点</w:t>
      </w:r>
      <w:r>
        <w:rPr>
          <w:rFonts w:hint="eastAsia" w:ascii="Times New Roman" w:hAnsi="Times New Roman" w:eastAsia="仿宋_GB2312" w:cs="Times New Roman"/>
          <w:b w:val="0"/>
          <w:bCs w:val="0"/>
          <w:szCs w:val="40"/>
          <w:lang w:val="en-US" w:eastAsia="zh-CN"/>
        </w:rPr>
        <w:t>对接尼龙新材料、电气装备、特钢不锈钢、煤炭、焦化、建材</w:t>
      </w:r>
      <w:r>
        <w:rPr>
          <w:rFonts w:hint="eastAsia" w:ascii="Times New Roman" w:hAnsi="Times New Roman" w:eastAsia="仿宋_GB2312" w:cs="Times New Roman"/>
          <w:b w:val="0"/>
          <w:bCs w:val="0"/>
          <w:szCs w:val="40"/>
          <w:lang w:val="en-US"/>
        </w:rPr>
        <w:t>等</w:t>
      </w:r>
      <w:r>
        <w:rPr>
          <w:rFonts w:hint="eastAsia" w:ascii="Times New Roman" w:hAnsi="Times New Roman" w:eastAsia="仿宋_GB2312" w:cs="Times New Roman"/>
          <w:b w:val="0"/>
          <w:bCs w:val="0"/>
          <w:szCs w:val="40"/>
          <w:lang w:val="en-US" w:eastAsia="zh-CN"/>
        </w:rPr>
        <w:t>优势</w:t>
      </w:r>
      <w:r>
        <w:rPr>
          <w:rFonts w:hint="eastAsia" w:ascii="Times New Roman" w:hAnsi="Times New Roman" w:eastAsia="仿宋_GB2312" w:cs="Times New Roman"/>
          <w:b w:val="0"/>
          <w:bCs w:val="0"/>
          <w:szCs w:val="40"/>
          <w:lang w:val="en-US"/>
        </w:rPr>
        <w:t>产业及</w:t>
      </w:r>
      <w:r>
        <w:rPr>
          <w:rFonts w:hint="eastAsia" w:ascii="Times New Roman" w:hAnsi="Times New Roman" w:eastAsia="仿宋_GB2312" w:cs="Times New Roman"/>
          <w:b w:val="0"/>
          <w:bCs w:val="0"/>
          <w:szCs w:val="40"/>
          <w:lang w:val="en"/>
        </w:rPr>
        <w:t>新能源储能、高端装备</w:t>
      </w:r>
      <w:r>
        <w:rPr>
          <w:rFonts w:hint="eastAsia" w:ascii="Times New Roman" w:hAnsi="Times New Roman" w:eastAsia="仿宋_GB2312" w:cs="Times New Roman"/>
          <w:b w:val="0"/>
          <w:bCs w:val="0"/>
          <w:szCs w:val="40"/>
          <w:lang w:val="en" w:eastAsia="zh-CN"/>
        </w:rPr>
        <w:t>制造</w:t>
      </w:r>
      <w:r>
        <w:rPr>
          <w:rFonts w:hint="eastAsia" w:ascii="Times New Roman" w:hAnsi="Times New Roman" w:eastAsia="仿宋_GB2312" w:cs="Times New Roman"/>
          <w:b w:val="0"/>
          <w:bCs w:val="0"/>
          <w:szCs w:val="40"/>
          <w:lang w:val="en"/>
        </w:rPr>
        <w:t>、生物医药、新一代信息技术</w:t>
      </w:r>
      <w:r>
        <w:rPr>
          <w:rFonts w:hint="eastAsia" w:ascii="Times New Roman" w:hAnsi="Times New Roman" w:eastAsia="仿宋_GB2312" w:cs="Times New Roman"/>
          <w:b w:val="0"/>
          <w:bCs w:val="0"/>
          <w:szCs w:val="40"/>
          <w:lang w:val="en-US"/>
        </w:rPr>
        <w:t>等新兴产业，</w:t>
      </w:r>
      <w:r>
        <w:rPr>
          <w:rFonts w:hint="eastAsia" w:ascii="Times New Roman" w:hAnsi="Times New Roman" w:eastAsia="仿宋_GB2312" w:cs="Times New Roman"/>
          <w:b w:val="0"/>
          <w:bCs w:val="0"/>
          <w:szCs w:val="40"/>
          <w:lang w:val="en-US" w:eastAsia="zh-CN"/>
        </w:rPr>
        <w:t>培养更多实用型技术技能人才。积极推动职业教育资源向中心城外疏解。完善社会人员“文化素质+职业技能”招生考试办法，扩大“3+2”分段高等职业教育和五年一贯制高等职业教育的招生规模。推进“</w:t>
      </w:r>
      <w:r>
        <w:rPr>
          <w:rFonts w:hint="eastAsia" w:ascii="Times New Roman" w:hAnsi="Times New Roman" w:eastAsia="仿宋_GB2312" w:cs="Times New Roman"/>
          <w:b w:val="0"/>
          <w:bCs w:val="0"/>
          <w:szCs w:val="40"/>
          <w:lang w:val="en-US"/>
        </w:rPr>
        <w:t>学历+若干职业技能等级</w:t>
      </w:r>
      <w:r>
        <w:rPr>
          <w:rFonts w:hint="eastAsia" w:ascii="Times New Roman" w:hAnsi="Times New Roman" w:eastAsia="仿宋_GB2312" w:cs="Times New Roman"/>
          <w:b w:val="0"/>
          <w:bCs w:val="0"/>
          <w:szCs w:val="40"/>
          <w:lang w:val="en-US" w:eastAsia="zh-CN"/>
        </w:rPr>
        <w:t>”证书</w:t>
      </w:r>
      <w:r>
        <w:rPr>
          <w:rFonts w:hint="eastAsia" w:ascii="Times New Roman" w:hAnsi="Times New Roman" w:eastAsia="仿宋_GB2312" w:cs="Times New Roman"/>
          <w:b w:val="0"/>
          <w:bCs w:val="0"/>
          <w:szCs w:val="40"/>
          <w:lang w:val="en-US"/>
        </w:rPr>
        <w:t>制度</w:t>
      </w:r>
      <w:r>
        <w:rPr>
          <w:rFonts w:hint="eastAsia" w:ascii="Times New Roman" w:hAnsi="Times New Roman" w:eastAsia="仿宋_GB2312" w:cs="Times New Roman"/>
          <w:b w:val="0"/>
          <w:bCs w:val="0"/>
          <w:szCs w:val="40"/>
          <w:lang w:val="en-US" w:eastAsia="zh-CN"/>
        </w:rPr>
        <w:t>试点。</w:t>
      </w:r>
    </w:p>
    <w:p>
      <w:pPr>
        <w:keepNext w:val="0"/>
        <w:keepLines w:val="0"/>
        <w:pageBreakBefore w:val="0"/>
        <w:widowControl/>
        <w:kinsoku/>
        <w:wordWrap/>
        <w:overflowPunct/>
        <w:topLinePunct w:val="0"/>
        <w:autoSpaceDE/>
        <w:autoSpaceDN/>
        <w:bidi w:val="0"/>
        <w:adjustRightInd/>
        <w:snapToGrid/>
        <w:spacing w:line="600" w:lineRule="exact"/>
        <w:ind w:firstLine="624" w:firstLineChars="200"/>
        <w:jc w:val="both"/>
        <w:textAlignment w:val="auto"/>
        <w:rPr>
          <w:rFonts w:hint="eastAsia" w:ascii="Times New Roman" w:hAnsi="Times New Roman" w:eastAsia="仿宋_GB2312" w:cs="Times New Roman"/>
          <w:b w:val="0"/>
          <w:bCs w:val="0"/>
          <w:szCs w:val="32"/>
          <w:lang w:val="en-US" w:eastAsia="zh-CN"/>
        </w:rPr>
      </w:pPr>
      <w:r>
        <w:rPr>
          <w:rFonts w:hint="eastAsia" w:ascii="楷体_GB2312" w:hAnsi="楷体_GB2312" w:eastAsia="楷体_GB2312" w:cs="楷体_GB2312"/>
          <w:b/>
          <w:bCs/>
          <w:szCs w:val="32"/>
          <w:lang w:val="en-US" w:eastAsia="zh-CN"/>
        </w:rPr>
        <w:t>推进高等教育转型发展。</w:t>
      </w:r>
      <w:r>
        <w:rPr>
          <w:rFonts w:hint="eastAsia" w:ascii="Times New Roman" w:hAnsi="Times New Roman" w:eastAsia="仿宋_GB2312" w:cs="Times New Roman"/>
          <w:b w:val="0"/>
          <w:bCs w:val="0"/>
          <w:szCs w:val="32"/>
          <w:lang w:val="en-US"/>
        </w:rPr>
        <w:t>继续实施普通高校分类发展计划，重点建设各种类型的示范性高校。</w:t>
      </w:r>
      <w:r>
        <w:rPr>
          <w:rFonts w:hint="eastAsia" w:ascii="Times New Roman" w:hAnsi="Times New Roman" w:eastAsia="仿宋_GB2312" w:cs="Times New Roman"/>
          <w:b w:val="0"/>
          <w:bCs w:val="0"/>
          <w:szCs w:val="32"/>
          <w:lang w:val="en-US" w:eastAsia="zh-CN"/>
        </w:rPr>
        <w:t>支持</w:t>
      </w:r>
      <w:r>
        <w:rPr>
          <w:rFonts w:hint="eastAsia" w:ascii="Times New Roman" w:hAnsi="Times New Roman" w:eastAsia="仿宋_GB2312" w:cs="Times New Roman"/>
          <w:b w:val="0"/>
          <w:bCs w:val="0"/>
          <w:szCs w:val="32"/>
          <w:lang w:val="en-US"/>
        </w:rPr>
        <w:t>河南城建学院</w:t>
      </w:r>
      <w:r>
        <w:rPr>
          <w:rFonts w:hint="eastAsia" w:ascii="Times New Roman" w:hAnsi="Times New Roman" w:eastAsia="仿宋_GB2312" w:cs="Times New Roman"/>
          <w:b w:val="0"/>
          <w:bCs w:val="0"/>
          <w:szCs w:val="32"/>
          <w:lang w:val="en-US" w:eastAsia="zh-CN"/>
        </w:rPr>
        <w:t>、</w:t>
      </w:r>
      <w:r>
        <w:rPr>
          <w:rFonts w:hint="eastAsia" w:ascii="Times New Roman" w:hAnsi="Times New Roman" w:eastAsia="仿宋_GB2312" w:cs="Times New Roman"/>
          <w:b w:val="0"/>
          <w:bCs w:val="0"/>
          <w:szCs w:val="32"/>
          <w:lang w:val="en-US"/>
        </w:rPr>
        <w:t>平顶山学院</w:t>
      </w:r>
      <w:r>
        <w:rPr>
          <w:rFonts w:hint="eastAsia" w:ascii="Times New Roman" w:hAnsi="Times New Roman" w:eastAsia="仿宋_GB2312" w:cs="Times New Roman"/>
          <w:b w:val="0"/>
          <w:bCs w:val="0"/>
          <w:szCs w:val="32"/>
          <w:lang w:val="en-US" w:eastAsia="zh-CN"/>
        </w:rPr>
        <w:t>申报</w:t>
      </w:r>
      <w:r>
        <w:rPr>
          <w:rFonts w:hint="eastAsia" w:ascii="Times New Roman" w:hAnsi="Times New Roman" w:eastAsia="仿宋_GB2312" w:cs="Times New Roman"/>
          <w:b w:val="0"/>
          <w:bCs w:val="0"/>
          <w:szCs w:val="32"/>
          <w:lang w:val="en-US"/>
        </w:rPr>
        <w:t>硕士学位授</w:t>
      </w:r>
      <w:r>
        <w:rPr>
          <w:rFonts w:hint="eastAsia" w:ascii="Times New Roman" w:hAnsi="Times New Roman" w:eastAsia="仿宋_GB2312" w:cs="Times New Roman"/>
          <w:b w:val="0"/>
          <w:bCs w:val="0"/>
          <w:szCs w:val="32"/>
          <w:lang w:val="en-US" w:eastAsia="zh-CN"/>
        </w:rPr>
        <w:t>予单位</w:t>
      </w:r>
      <w:r>
        <w:rPr>
          <w:rFonts w:hint="eastAsia" w:ascii="Times New Roman" w:hAnsi="Times New Roman" w:eastAsia="仿宋_GB2312" w:cs="Times New Roman"/>
          <w:b w:val="0"/>
          <w:bCs w:val="0"/>
          <w:szCs w:val="32"/>
          <w:lang w:val="en-US"/>
        </w:rPr>
        <w:t>。</w:t>
      </w:r>
      <w:r>
        <w:rPr>
          <w:rFonts w:hint="eastAsia" w:ascii="Times New Roman" w:hAnsi="Times New Roman" w:eastAsia="仿宋_GB2312" w:cs="Times New Roman"/>
          <w:b w:val="0"/>
          <w:bCs w:val="0"/>
          <w:szCs w:val="32"/>
          <w:lang w:val="en-US" w:eastAsia="zh-CN"/>
        </w:rPr>
        <w:t>支持普通高等学校和高等职业学校分类建设示范性产业学院，鼓励社会力量与高等学校共建产业学院，形成多元办学格局。鼓励高等学校与科研院所、行业、企业等联合培育组建科技创新协同体，建成一批省级重点实验室、工程研究中心。</w:t>
      </w:r>
      <w:r>
        <w:rPr>
          <w:rFonts w:hint="eastAsia" w:ascii="仿宋_GB2312" w:eastAsia="仿宋_GB2312"/>
          <w:spacing w:val="0"/>
          <w:sz w:val="32"/>
          <w:szCs w:val="32"/>
          <w:highlight w:val="none"/>
        </w:rPr>
        <w:t>加快优势和特色学科建设，加强尼龙及化工新材料、高压智能电气、文化创意与全媒体传播、陶瓷创意设计、医疗与康养服务等特色专业建设，强化产业研究人才培育，</w:t>
      </w:r>
      <w:r>
        <w:rPr>
          <w:rFonts w:hint="eastAsia" w:ascii="Times New Roman" w:hAnsi="Times New Roman" w:eastAsia="仿宋_GB2312" w:cs="Times New Roman"/>
          <w:b w:val="0"/>
          <w:bCs w:val="0"/>
          <w:szCs w:val="32"/>
          <w:lang w:val="en-US"/>
        </w:rPr>
        <w:t>推进</w:t>
      </w:r>
      <w:r>
        <w:rPr>
          <w:rFonts w:hint="eastAsia" w:ascii="Times New Roman" w:hAnsi="Times New Roman" w:eastAsia="仿宋_GB2312" w:cs="Times New Roman"/>
          <w:b w:val="0"/>
          <w:bCs w:val="0"/>
          <w:szCs w:val="32"/>
          <w:lang w:val="en-US" w:eastAsia="zh-CN"/>
        </w:rPr>
        <w:t>高校</w:t>
      </w:r>
      <w:r>
        <w:rPr>
          <w:rFonts w:hint="eastAsia" w:ascii="Times New Roman" w:hAnsi="Times New Roman" w:eastAsia="仿宋_GB2312" w:cs="Times New Roman"/>
          <w:b w:val="0"/>
          <w:bCs w:val="0"/>
          <w:szCs w:val="32"/>
          <w:lang w:val="en-US"/>
        </w:rPr>
        <w:t>一流学科专业建设，</w:t>
      </w:r>
      <w:r>
        <w:rPr>
          <w:rFonts w:hint="eastAsia" w:ascii="Times New Roman" w:hAnsi="Times New Roman" w:eastAsia="仿宋_GB2312" w:cs="Times New Roman"/>
          <w:b w:val="0"/>
          <w:bCs w:val="0"/>
          <w:szCs w:val="32"/>
          <w:lang w:val="en-US" w:eastAsia="zh-CN"/>
        </w:rPr>
        <w:t>创建一批省级</w:t>
      </w:r>
      <w:r>
        <w:rPr>
          <w:rFonts w:hint="eastAsia" w:ascii="Times New Roman" w:hAnsi="Times New Roman" w:eastAsia="仿宋_GB2312" w:cs="Times New Roman"/>
          <w:b w:val="0"/>
          <w:bCs w:val="0"/>
          <w:szCs w:val="32"/>
          <w:lang w:val="en-US"/>
        </w:rPr>
        <w:t>高水平职业院校和骨干专业</w:t>
      </w:r>
      <w:r>
        <w:rPr>
          <w:rFonts w:hint="eastAsia" w:ascii="Times New Roman" w:hAnsi="Times New Roman" w:eastAsia="仿宋_GB2312" w:cs="Times New Roman"/>
          <w:b w:val="0"/>
          <w:bCs w:val="0"/>
          <w:szCs w:val="32"/>
          <w:lang w:val="en-US" w:eastAsia="zh-CN"/>
        </w:rPr>
        <w:t>（</w:t>
      </w:r>
      <w:r>
        <w:rPr>
          <w:rFonts w:hint="eastAsia" w:ascii="Times New Roman" w:hAnsi="Times New Roman" w:eastAsia="仿宋_GB2312" w:cs="Times New Roman"/>
          <w:b w:val="0"/>
          <w:bCs w:val="0"/>
          <w:szCs w:val="32"/>
          <w:lang w:val="en-US"/>
        </w:rPr>
        <w:t>群</w:t>
      </w:r>
      <w:r>
        <w:rPr>
          <w:rFonts w:hint="eastAsia" w:ascii="Times New Roman" w:hAnsi="Times New Roman" w:eastAsia="仿宋_GB2312" w:cs="Times New Roman"/>
          <w:b w:val="0"/>
          <w:bCs w:val="0"/>
          <w:szCs w:val="32"/>
          <w:lang w:val="en-US" w:eastAsia="zh-CN"/>
        </w:rPr>
        <w:t>）</w:t>
      </w:r>
      <w:r>
        <w:rPr>
          <w:rFonts w:hint="eastAsia" w:ascii="Times New Roman" w:hAnsi="Times New Roman" w:eastAsia="仿宋_GB2312" w:cs="Times New Roman"/>
          <w:b w:val="0"/>
          <w:bCs w:val="0"/>
          <w:szCs w:val="32"/>
          <w:lang w:val="en-US"/>
        </w:rPr>
        <w:t>。</w:t>
      </w:r>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楷体_GB2312" w:cs="Times New Roman"/>
          <w:b w:val="0"/>
          <w:bCs w:val="0"/>
          <w:color w:val="auto"/>
          <w:szCs w:val="32"/>
          <w:u w:val="none"/>
          <w:lang w:val="en-US"/>
        </w:rPr>
      </w:pPr>
      <w:r>
        <w:rPr>
          <w:rFonts w:hint="eastAsia" w:ascii="楷体_GB2312" w:hAnsi="楷体_GB2312" w:eastAsia="楷体_GB2312" w:cs="楷体_GB2312"/>
          <w:b/>
          <w:bCs/>
          <w:color w:val="auto"/>
          <w:szCs w:val="32"/>
          <w:u w:val="none"/>
          <w:lang w:val="en-US" w:eastAsia="zh-CN"/>
        </w:rPr>
        <w:t>构建开放融通的终身学习教育体系。</w:t>
      </w:r>
      <w:r>
        <w:rPr>
          <w:rFonts w:hint="eastAsia" w:ascii="Times New Roman" w:hAnsi="Times New Roman" w:eastAsia="仿宋_GB2312" w:cs="Times New Roman"/>
          <w:b w:val="0"/>
          <w:bCs w:val="0"/>
          <w:color w:val="auto"/>
          <w:szCs w:val="32"/>
          <w:u w:val="none"/>
          <w:lang w:val="en-US"/>
        </w:rPr>
        <w:t>逐步搭建集中各级各类学习资源的全民终身学习平台，实现</w:t>
      </w:r>
      <w:r>
        <w:rPr>
          <w:rFonts w:hint="eastAsia" w:ascii="Times New Roman" w:hAnsi="Times New Roman" w:eastAsia="仿宋_GB2312" w:cs="Times New Roman"/>
          <w:b w:val="0"/>
          <w:bCs w:val="0"/>
          <w:color w:val="auto"/>
          <w:szCs w:val="32"/>
          <w:u w:val="none"/>
          <w:lang w:val="en-US" w:eastAsia="zh-CN"/>
        </w:rPr>
        <w:t>各级各类学历教育、非学历教育</w:t>
      </w:r>
      <w:r>
        <w:rPr>
          <w:rFonts w:hint="eastAsia" w:ascii="Times New Roman" w:hAnsi="Times New Roman" w:eastAsia="仿宋_GB2312" w:cs="Times New Roman"/>
          <w:b w:val="0"/>
          <w:bCs w:val="0"/>
          <w:color w:val="auto"/>
          <w:szCs w:val="32"/>
          <w:u w:val="none"/>
          <w:lang w:val="en-US"/>
        </w:rPr>
        <w:t>的互认和衔接。完善终身教育学分积累与转换制度，建立</w:t>
      </w:r>
      <w:r>
        <w:rPr>
          <w:rFonts w:hint="eastAsia" w:ascii="Times New Roman" w:hAnsi="Times New Roman" w:eastAsia="仿宋_GB2312" w:cs="Times New Roman"/>
          <w:b w:val="0"/>
          <w:bCs w:val="0"/>
          <w:color w:val="auto"/>
          <w:szCs w:val="32"/>
          <w:u w:val="none"/>
          <w:lang w:val="en-US" w:eastAsia="zh-CN"/>
        </w:rPr>
        <w:t>全民</w:t>
      </w:r>
      <w:r>
        <w:rPr>
          <w:rFonts w:hint="eastAsia" w:ascii="Times New Roman" w:hAnsi="Times New Roman" w:eastAsia="仿宋_GB2312" w:cs="Times New Roman"/>
          <w:b w:val="0"/>
          <w:bCs w:val="0"/>
          <w:color w:val="auto"/>
          <w:szCs w:val="32"/>
          <w:u w:val="none"/>
          <w:lang w:val="en-US"/>
        </w:rPr>
        <w:t>终身教育学分银行。</w:t>
      </w:r>
      <w:r>
        <w:rPr>
          <w:rFonts w:hint="eastAsia" w:ascii="Times New Roman" w:hAnsi="Times New Roman" w:eastAsia="仿宋_GB2312" w:cs="Times New Roman"/>
          <w:b w:val="0"/>
          <w:bCs w:val="0"/>
          <w:color w:val="auto"/>
          <w:szCs w:val="32"/>
          <w:u w:val="none"/>
          <w:lang w:val="en-US" w:eastAsia="zh-CN"/>
        </w:rPr>
        <w:t>发挥平顶山开放大学、驻平高校和成人高等教育自学考试制度优势，</w:t>
      </w:r>
      <w:r>
        <w:rPr>
          <w:rFonts w:hint="eastAsia" w:ascii="Times New Roman" w:hAnsi="Times New Roman" w:eastAsia="仿宋_GB2312" w:cs="Times New Roman"/>
          <w:b w:val="0"/>
          <w:bCs w:val="0"/>
          <w:color w:val="auto"/>
          <w:szCs w:val="32"/>
          <w:u w:val="none"/>
          <w:lang w:val="en-US"/>
        </w:rPr>
        <w:t>提升资源共建共享水平和社会参与度。持续推进学习型城市、学习型企业、学习型家庭、学习型组织建设，全面推进城乡社区教育、老年教育</w:t>
      </w:r>
      <w:r>
        <w:rPr>
          <w:rFonts w:hint="eastAsia" w:ascii="Times New Roman" w:hAnsi="Times New Roman" w:eastAsia="仿宋_GB2312" w:cs="Times New Roman"/>
          <w:b w:val="0"/>
          <w:bCs w:val="0"/>
          <w:color w:val="auto"/>
          <w:szCs w:val="32"/>
          <w:u w:val="none"/>
          <w:lang w:val="en-US" w:eastAsia="zh-CN"/>
        </w:rPr>
        <w:t>，持续开展</w:t>
      </w:r>
      <w:r>
        <w:rPr>
          <w:rFonts w:hint="eastAsia" w:ascii="Times New Roman" w:hAnsi="Times New Roman" w:eastAsia="仿宋_GB2312" w:cs="Times New Roman"/>
          <w:b w:val="0"/>
          <w:bCs w:val="0"/>
          <w:color w:val="auto"/>
          <w:szCs w:val="32"/>
          <w:u w:val="none"/>
          <w:lang w:val="en-US"/>
        </w:rPr>
        <w:t>省级示范性社区学院（学校）</w:t>
      </w:r>
      <w:r>
        <w:rPr>
          <w:rFonts w:hint="eastAsia" w:ascii="Times New Roman" w:hAnsi="Times New Roman" w:eastAsia="仿宋_GB2312" w:cs="Times New Roman"/>
          <w:b w:val="0"/>
          <w:bCs w:val="0"/>
          <w:color w:val="auto"/>
          <w:szCs w:val="32"/>
          <w:u w:val="none"/>
          <w:lang w:val="en-US" w:eastAsia="zh-CN"/>
        </w:rPr>
        <w:t>创建活动</w:t>
      </w:r>
      <w:r>
        <w:rPr>
          <w:rFonts w:hint="eastAsia" w:ascii="Times New Roman" w:hAnsi="Times New Roman" w:eastAsia="仿宋_GB2312" w:cs="Times New Roman"/>
          <w:b w:val="0"/>
          <w:bCs w:val="0"/>
          <w:color w:val="auto"/>
          <w:szCs w:val="32"/>
          <w:u w:val="none"/>
          <w:lang w:val="en-US"/>
        </w:rPr>
        <w:t>，</w:t>
      </w:r>
      <w:r>
        <w:rPr>
          <w:rFonts w:hint="eastAsia" w:ascii="Times New Roman" w:hAnsi="Times New Roman" w:eastAsia="仿宋_GB2312" w:cs="Times New Roman"/>
          <w:b w:val="0"/>
          <w:bCs w:val="0"/>
          <w:color w:val="auto"/>
          <w:szCs w:val="32"/>
          <w:u w:val="none"/>
          <w:lang w:val="en-US" w:eastAsia="zh-CN"/>
        </w:rPr>
        <w:t>打造</w:t>
      </w:r>
      <w:r>
        <w:rPr>
          <w:rFonts w:hint="eastAsia" w:ascii="Times New Roman" w:hAnsi="Times New Roman" w:eastAsia="仿宋_GB2312" w:cs="Times New Roman"/>
          <w:b w:val="0"/>
          <w:bCs w:val="0"/>
          <w:color w:val="auto"/>
          <w:szCs w:val="32"/>
          <w:u w:val="none"/>
          <w:lang w:val="en-US"/>
        </w:rPr>
        <w:t>一批社区教育的品牌。推进全民阅读，加快建设书香</w:t>
      </w:r>
      <w:r>
        <w:rPr>
          <w:rFonts w:hint="eastAsia" w:ascii="Times New Roman" w:hAnsi="Times New Roman" w:eastAsia="仿宋_GB2312" w:cs="Times New Roman"/>
          <w:b w:val="0"/>
          <w:bCs w:val="0"/>
          <w:color w:val="auto"/>
          <w:szCs w:val="32"/>
          <w:u w:val="none"/>
          <w:lang w:val="en-US" w:eastAsia="zh-CN"/>
        </w:rPr>
        <w:t>鹰城</w:t>
      </w:r>
      <w:r>
        <w:rPr>
          <w:rFonts w:hint="eastAsia" w:ascii="Times New Roman" w:hAnsi="Times New Roman" w:eastAsia="仿宋_GB2312" w:cs="Times New Roman"/>
          <w:b w:val="0"/>
          <w:bCs w:val="0"/>
          <w:color w:val="auto"/>
          <w:szCs w:val="32"/>
          <w:u w:val="none"/>
          <w:lang w:val="en-US"/>
        </w:rPr>
        <w:t>。</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vAlign w:val="center"/>
          </w:tcPr>
          <w:p>
            <w:pPr>
              <w:widowControl/>
              <w:spacing w:line="600" w:lineRule="exact"/>
              <w:ind w:firstLine="2720" w:firstLineChars="1000"/>
              <w:jc w:val="both"/>
              <w:rPr>
                <w:rFonts w:ascii="Times New Roman" w:hAnsi="Times New Roman" w:eastAsia="楷体" w:cs="Times New Roman"/>
                <w:b w:val="0"/>
                <w:bCs w:val="0"/>
                <w:color w:val="auto"/>
                <w:sz w:val="24"/>
                <w:szCs w:val="24"/>
                <w:lang w:val="en-US"/>
              </w:rPr>
            </w:pPr>
            <w:r>
              <w:rPr>
                <w:rFonts w:hint="eastAsia" w:ascii="Times New Roman" w:hAnsi="Times New Roman" w:eastAsia="黑体" w:cs="Times New Roman"/>
                <w:color w:val="auto"/>
                <w:kern w:val="0"/>
                <w:sz w:val="28"/>
                <w:szCs w:val="28"/>
                <w:lang w:val="en-US" w:eastAsia="zh-CN" w:bidi="ar-SA"/>
              </w:rPr>
              <w:t>专栏10: “学有优教”重点工程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48" w:type="dxa"/>
          </w:tcPr>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eastAsia="zh-CN"/>
              </w:rPr>
            </w:pPr>
            <w:r>
              <w:rPr>
                <w:rFonts w:hint="eastAsia" w:ascii="楷体" w:hAnsi="楷体" w:eastAsia="楷体" w:cs="楷体"/>
                <w:b/>
                <w:bCs/>
                <w:color w:val="auto"/>
                <w:kern w:val="0"/>
                <w:sz w:val="24"/>
                <w:szCs w:val="24"/>
                <w:lang w:val="en-US" w:eastAsia="zh-CN" w:bidi="ar"/>
              </w:rPr>
              <w:t>1、中等职业学校标准化建设工程。</w:t>
            </w:r>
            <w:r>
              <w:rPr>
                <w:rFonts w:hint="eastAsia" w:ascii="仿宋_GB2312" w:hAnsi="仿宋_GB2312" w:eastAsia="仿宋_GB2312" w:cs="仿宋_GB2312"/>
                <w:b w:val="0"/>
                <w:bCs w:val="0"/>
                <w:color w:val="auto"/>
                <w:kern w:val="0"/>
                <w:sz w:val="24"/>
                <w:szCs w:val="24"/>
                <w:lang w:val="en-US" w:eastAsia="zh-CN" w:bidi="ar"/>
              </w:rPr>
              <w:t>建设平顶山市财经学校学生宿舍楼项目。</w:t>
            </w:r>
            <w:r>
              <w:rPr>
                <w:rFonts w:hint="eastAsia" w:ascii="仿宋_GB2312" w:hAnsi="仿宋_GB2312" w:eastAsia="仿宋_GB2312" w:cs="仿宋_GB2312"/>
                <w:b w:val="0"/>
                <w:bCs w:val="0"/>
                <w:color w:val="auto"/>
                <w:sz w:val="24"/>
                <w:szCs w:val="24"/>
                <w:lang w:eastAsia="zh-CN"/>
              </w:rPr>
              <w:t>每个县（市）有1所满足当地经济社会发展需要的标准化中等职业学校。</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eastAsia="zh-CN"/>
              </w:rPr>
            </w:pPr>
            <w:r>
              <w:rPr>
                <w:rFonts w:hint="eastAsia" w:ascii="楷体" w:hAnsi="楷体" w:eastAsia="楷体" w:cs="楷体"/>
                <w:b/>
                <w:bCs/>
                <w:color w:val="auto"/>
                <w:kern w:val="0"/>
                <w:sz w:val="24"/>
                <w:szCs w:val="24"/>
                <w:lang w:val="en-US" w:eastAsia="zh-CN" w:bidi="ar"/>
              </w:rPr>
              <w:t>2、职业教育产教融合发展工程 。</w:t>
            </w:r>
            <w:r>
              <w:rPr>
                <w:rFonts w:hint="eastAsia" w:ascii="仿宋" w:hAnsi="仿宋" w:eastAsia="仿宋" w:cs="仿宋"/>
                <w:b w:val="0"/>
                <w:bCs w:val="0"/>
                <w:color w:val="auto"/>
                <w:sz w:val="24"/>
                <w:szCs w:val="24"/>
                <w:lang w:eastAsia="zh-CN"/>
              </w:rPr>
              <w:t>建设4个集实习实训教学、职业技能培训、企业真实生产和技术工艺研发于一体的高水平专业化产教融合实训基地。新建</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所高等职业技术学院。</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Times New Roman" w:hAnsi="Times New Roman" w:eastAsia="仿宋" w:cs="Times New Roman"/>
                <w:b w:val="0"/>
                <w:bCs w:val="0"/>
                <w:color w:val="auto"/>
                <w:sz w:val="24"/>
                <w:szCs w:val="24"/>
                <w:lang w:eastAsia="zh-CN"/>
              </w:rPr>
            </w:pPr>
            <w:r>
              <w:rPr>
                <w:rFonts w:hint="eastAsia" w:ascii="楷体" w:hAnsi="楷体" w:eastAsia="楷体" w:cs="楷体"/>
                <w:b/>
                <w:bCs/>
                <w:color w:val="auto"/>
                <w:kern w:val="0"/>
                <w:sz w:val="24"/>
                <w:szCs w:val="24"/>
                <w:lang w:val="en-US" w:eastAsia="zh-CN" w:bidi="ar"/>
              </w:rPr>
              <w:t>3、产业学院培育工程。</w:t>
            </w:r>
            <w:r>
              <w:rPr>
                <w:rFonts w:hint="eastAsia" w:ascii="仿宋" w:hAnsi="仿宋" w:eastAsia="仿宋" w:cs="仿宋"/>
                <w:b w:val="0"/>
                <w:bCs w:val="0"/>
                <w:color w:val="auto"/>
                <w:sz w:val="24"/>
                <w:szCs w:val="24"/>
                <w:lang w:eastAsia="zh-CN"/>
              </w:rPr>
              <w:t>建设2个</w:t>
            </w:r>
            <w:r>
              <w:rPr>
                <w:rFonts w:hint="eastAsia" w:ascii="仿宋" w:hAnsi="仿宋" w:eastAsia="仿宋" w:cs="仿宋"/>
                <w:b w:val="0"/>
                <w:bCs w:val="0"/>
                <w:color w:val="auto"/>
                <w:sz w:val="24"/>
                <w:szCs w:val="24"/>
                <w:lang w:val="en-US" w:eastAsia="zh-CN"/>
              </w:rPr>
              <w:t>高水平</w:t>
            </w:r>
            <w:r>
              <w:rPr>
                <w:rFonts w:hint="eastAsia" w:ascii="仿宋" w:hAnsi="仿宋" w:eastAsia="仿宋" w:cs="仿宋"/>
                <w:b w:val="0"/>
                <w:bCs w:val="0"/>
                <w:color w:val="auto"/>
                <w:sz w:val="24"/>
                <w:szCs w:val="24"/>
                <w:lang w:eastAsia="zh-CN"/>
              </w:rPr>
              <w:t>应用型本科高校产业学院，培育2个高职院校省级示范性产业学院。</w:t>
            </w:r>
          </w:p>
        </w:tc>
      </w:tr>
      <w:bookmarkEnd w:id="48"/>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53" w:name="_Toc26962"/>
      <w:r>
        <w:rPr>
          <w:rFonts w:hint="eastAsia" w:ascii="Times New Roman" w:hAnsi="Times New Roman" w:eastAsia="楷体_GB2312" w:cs="Times New Roman"/>
          <w:b w:val="0"/>
          <w:bCs w:val="0"/>
          <w:color w:val="auto"/>
          <w:szCs w:val="32"/>
          <w:u w:val="none"/>
          <w:lang w:val="en-US" w:eastAsia="zh-CN"/>
        </w:rPr>
        <w:t>第三节  病有良医</w:t>
      </w:r>
      <w:bookmarkEnd w:id="53"/>
    </w:p>
    <w:p>
      <w:pPr>
        <w:keepNext w:val="0"/>
        <w:keepLines w:val="0"/>
        <w:pageBreakBefore w:val="0"/>
        <w:kinsoku/>
        <w:wordWrap/>
        <w:overflowPunct/>
        <w:topLinePunct w:val="0"/>
        <w:autoSpaceDE w:val="0"/>
        <w:autoSpaceDN w:val="0"/>
        <w:bidi w:val="0"/>
        <w:adjustRightInd/>
        <w:snapToGrid/>
        <w:spacing w:line="600" w:lineRule="exact"/>
        <w:ind w:firstLine="643"/>
        <w:jc w:val="both"/>
        <w:textAlignment w:val="auto"/>
        <w:rPr>
          <w:rFonts w:hint="eastAsia" w:eastAsia="仿宋_GB2312"/>
          <w:szCs w:val="32"/>
          <w:lang w:eastAsia="zh-CN"/>
        </w:rPr>
      </w:pPr>
      <w:bookmarkStart w:id="54" w:name="_Toc22880"/>
      <w:bookmarkStart w:id="55" w:name="_Toc3638"/>
      <w:bookmarkStart w:id="56" w:name="_Toc14358"/>
      <w:bookmarkStart w:id="57" w:name="_Toc4648"/>
      <w:r>
        <w:rPr>
          <w:rFonts w:hint="eastAsia" w:ascii="楷体_GB2312" w:hAnsi="楷体_GB2312" w:eastAsia="楷体_GB2312" w:cs="楷体_GB2312"/>
          <w:b/>
          <w:bCs/>
          <w:szCs w:val="32"/>
          <w:lang w:val="en-US" w:eastAsia="zh-CN"/>
        </w:rPr>
        <w:t>提升医疗服务能力。</w:t>
      </w:r>
      <w:r>
        <w:rPr>
          <w:rFonts w:hint="eastAsia" w:eastAsia="仿宋_GB2312"/>
          <w:szCs w:val="32"/>
        </w:rPr>
        <w:t>积极创建心血管、神经、肿瘤、儿童、骨科、肛肠、周围血管病等</w:t>
      </w:r>
      <w:r>
        <w:rPr>
          <w:rFonts w:hint="eastAsia" w:eastAsia="仿宋_GB2312"/>
          <w:szCs w:val="32"/>
          <w:lang w:val="en-US" w:eastAsia="zh-CN"/>
        </w:rPr>
        <w:t>7个</w:t>
      </w:r>
      <w:r>
        <w:rPr>
          <w:rFonts w:hint="eastAsia" w:eastAsia="仿宋_GB2312"/>
          <w:szCs w:val="32"/>
        </w:rPr>
        <w:t>省</w:t>
      </w:r>
      <w:r>
        <w:rPr>
          <w:rFonts w:hint="eastAsia" w:eastAsia="仿宋_GB2312"/>
          <w:szCs w:val="32"/>
          <w:lang w:val="en-US" w:eastAsia="zh-CN"/>
        </w:rPr>
        <w:t>级</w:t>
      </w:r>
      <w:r>
        <w:rPr>
          <w:rFonts w:hint="eastAsia" w:eastAsia="仿宋_GB2312"/>
          <w:szCs w:val="32"/>
          <w:lang w:eastAsia="zh-CN"/>
        </w:rPr>
        <w:t>（专科）</w:t>
      </w:r>
      <w:r>
        <w:rPr>
          <w:rFonts w:hint="eastAsia" w:eastAsia="仿宋_GB2312"/>
          <w:szCs w:val="32"/>
        </w:rPr>
        <w:t>区域医疗中心</w:t>
      </w:r>
      <w:r>
        <w:rPr>
          <w:rFonts w:hint="eastAsia" w:eastAsia="仿宋_GB2312"/>
          <w:szCs w:val="32"/>
          <w:lang w:eastAsia="zh-CN"/>
        </w:rPr>
        <w:t>，</w:t>
      </w:r>
      <w:r>
        <w:rPr>
          <w:rFonts w:hint="eastAsia" w:eastAsia="仿宋_GB2312"/>
          <w:szCs w:val="32"/>
        </w:rPr>
        <w:t>建好心血管、儿科、传染病、神经疾病、肿瘤、呼吸、创伤、妇产、口腔、康复等“十大专科”。建好</w:t>
      </w:r>
      <w:r>
        <w:rPr>
          <w:rFonts w:hint="eastAsia" w:eastAsia="仿宋_GB2312"/>
          <w:szCs w:val="32"/>
          <w:lang w:eastAsia="zh-CN"/>
        </w:rPr>
        <w:t>市级</w:t>
      </w:r>
      <w:r>
        <w:rPr>
          <w:rFonts w:hint="eastAsia" w:eastAsia="仿宋_GB2312"/>
          <w:szCs w:val="32"/>
        </w:rPr>
        <w:t>公立综合医院、中医医院、妇幼保健院、儿童医院，充分发挥“四所医院”在基本医疗服务提供、急危重症和疑难病症诊疗方面的骨干作用。建设县域医疗中心，鼓励</w:t>
      </w:r>
      <w:r>
        <w:rPr>
          <w:rFonts w:hint="eastAsia" w:eastAsia="仿宋_GB2312"/>
          <w:szCs w:val="32"/>
          <w:lang w:val="en-US" w:eastAsia="zh-CN"/>
        </w:rPr>
        <w:t>符合条件的</w:t>
      </w:r>
      <w:r>
        <w:rPr>
          <w:rFonts w:hint="eastAsia" w:eastAsia="仿宋_GB2312"/>
          <w:szCs w:val="32"/>
        </w:rPr>
        <w:t>县级综合医院创建</w:t>
      </w:r>
      <w:r>
        <w:rPr>
          <w:rFonts w:hint="eastAsia" w:eastAsia="仿宋_GB2312"/>
          <w:szCs w:val="32"/>
          <w:lang w:val="en-US" w:eastAsia="zh-CN"/>
        </w:rPr>
        <w:t>三甲</w:t>
      </w:r>
      <w:r>
        <w:rPr>
          <w:rFonts w:hint="eastAsia" w:eastAsia="仿宋_GB2312"/>
          <w:szCs w:val="32"/>
        </w:rPr>
        <w:t>医院</w:t>
      </w:r>
      <w:r>
        <w:rPr>
          <w:rFonts w:hint="eastAsia" w:eastAsia="仿宋_GB2312"/>
          <w:szCs w:val="32"/>
          <w:lang w:eastAsia="zh-CN"/>
        </w:rPr>
        <w:t>。</w:t>
      </w:r>
      <w:r>
        <w:rPr>
          <w:rFonts w:hint="eastAsia" w:eastAsia="仿宋_GB2312"/>
          <w:szCs w:val="32"/>
          <w:lang w:val="en-US" w:eastAsia="zh-CN"/>
        </w:rPr>
        <w:t>到2025年，全市所有三甲</w:t>
      </w:r>
      <w:r>
        <w:rPr>
          <w:rFonts w:hint="eastAsia" w:eastAsia="仿宋_GB2312"/>
          <w:szCs w:val="32"/>
        </w:rPr>
        <w:t>医院建成</w:t>
      </w:r>
      <w:r>
        <w:rPr>
          <w:rFonts w:hint="eastAsia" w:eastAsia="仿宋_GB2312"/>
          <w:szCs w:val="32"/>
          <w:lang w:val="en-US" w:eastAsia="zh-CN"/>
        </w:rPr>
        <w:t>1</w:t>
      </w:r>
      <w:r>
        <w:rPr>
          <w:rFonts w:hint="eastAsia" w:eastAsia="仿宋_GB2312"/>
          <w:szCs w:val="32"/>
        </w:rPr>
        <w:t>个以上省内领先、国内有特色的重点专科。</w:t>
      </w:r>
    </w:p>
    <w:p>
      <w:pPr>
        <w:keepNext w:val="0"/>
        <w:keepLines w:val="0"/>
        <w:pageBreakBefore w:val="0"/>
        <w:kinsoku/>
        <w:wordWrap/>
        <w:overflowPunct/>
        <w:topLinePunct w:val="0"/>
        <w:autoSpaceDE w:val="0"/>
        <w:autoSpaceDN w:val="0"/>
        <w:bidi w:val="0"/>
        <w:adjustRightInd/>
        <w:snapToGrid/>
        <w:spacing w:line="600" w:lineRule="exact"/>
        <w:ind w:firstLine="643"/>
        <w:jc w:val="both"/>
        <w:textAlignment w:val="auto"/>
        <w:rPr>
          <w:rFonts w:hint="eastAsia" w:ascii="仿宋_GB2312" w:hAnsi="仿宋" w:eastAsia="仿宋_GB2312"/>
          <w:sz w:val="32"/>
          <w:szCs w:val="32"/>
          <w:u w:val="none"/>
        </w:rPr>
      </w:pPr>
      <w:r>
        <w:rPr>
          <w:rFonts w:hint="eastAsia" w:ascii="楷体_GB2312" w:hAnsi="楷体_GB2312" w:eastAsia="楷体_GB2312" w:cs="楷体_GB2312"/>
          <w:b/>
          <w:bCs/>
          <w:szCs w:val="32"/>
          <w:lang w:val="en-US" w:eastAsia="zh-CN"/>
        </w:rPr>
        <w:t>推动中医药传承创新发展。</w:t>
      </w:r>
      <w:r>
        <w:rPr>
          <w:rFonts w:hint="eastAsia" w:eastAsia="仿宋_GB2312"/>
          <w:szCs w:val="32"/>
        </w:rPr>
        <w:t>实施中医药名医、名药、名院、名企“四名”计划，建立“领军、拔尖、青苗”等人才有机衔接的中医药人才梯队。大力培养临床科研复合型人才。发挥中医药应对突发公共卫生事件的作用</w:t>
      </w:r>
      <w:r>
        <w:rPr>
          <w:rFonts w:hint="eastAsia" w:eastAsia="仿宋_GB2312"/>
          <w:szCs w:val="32"/>
          <w:lang w:eastAsia="zh-CN"/>
        </w:rPr>
        <w:t>，</w:t>
      </w:r>
      <w:r>
        <w:rPr>
          <w:rFonts w:hint="eastAsia" w:eastAsia="仿宋_GB2312"/>
          <w:szCs w:val="32"/>
        </w:rPr>
        <w:t>推行传染病中西医结合诊疗方案，推广中医药防治慢性病、常见病、传染病等适宜技术和方法，加强重大疑难病症、慢性病等中医药防治技术和新药研发。</w:t>
      </w:r>
      <w:r>
        <w:rPr>
          <w:rFonts w:hint="eastAsia" w:ascii="仿宋_GB2312" w:hAnsi="仿宋" w:eastAsia="仿宋_GB2312"/>
          <w:color w:val="auto"/>
          <w:sz w:val="32"/>
          <w:szCs w:val="32"/>
          <w:u w:val="none"/>
        </w:rPr>
        <w:t>加强儿科、骨伤等中医临床优势学科建设，规划建设重点中医专科</w:t>
      </w:r>
      <w:r>
        <w:rPr>
          <w:rFonts w:hint="eastAsia" w:eastAsia="仿宋_GB2312"/>
          <w:color w:val="auto"/>
          <w:szCs w:val="32"/>
        </w:rPr>
        <w:t>，创建1个国家级和6个省级中医重点专科，</w:t>
      </w:r>
      <w:r>
        <w:rPr>
          <w:rFonts w:hint="eastAsia" w:eastAsia="仿宋_GB2312"/>
          <w:szCs w:val="32"/>
        </w:rPr>
        <w:t>争创</w:t>
      </w:r>
      <w:r>
        <w:rPr>
          <w:rFonts w:hint="eastAsia" w:eastAsia="仿宋_GB2312"/>
          <w:szCs w:val="32"/>
          <w:lang w:val="en-US" w:eastAsia="zh-CN"/>
        </w:rPr>
        <w:t>1个国家区域中医专科诊疗中心和</w:t>
      </w:r>
      <w:r>
        <w:rPr>
          <w:rFonts w:hint="eastAsia" w:eastAsia="仿宋_GB2312"/>
          <w:szCs w:val="32"/>
        </w:rPr>
        <w:t>2</w:t>
      </w:r>
      <w:r>
        <w:rPr>
          <w:rFonts w:hint="eastAsia" w:eastAsia="仿宋_GB2312"/>
          <w:szCs w:val="32"/>
          <w:lang w:val="en-US" w:eastAsia="zh-CN"/>
        </w:rPr>
        <w:t>-</w:t>
      </w:r>
      <w:r>
        <w:rPr>
          <w:rFonts w:hint="eastAsia" w:eastAsia="仿宋_GB2312"/>
          <w:szCs w:val="32"/>
        </w:rPr>
        <w:t>3个省级</w:t>
      </w:r>
      <w:r>
        <w:rPr>
          <w:rFonts w:hint="eastAsia" w:eastAsia="仿宋_GB2312"/>
          <w:szCs w:val="32"/>
          <w:lang w:eastAsia="zh-CN"/>
        </w:rPr>
        <w:t>区域中医专科诊疗</w:t>
      </w:r>
      <w:r>
        <w:rPr>
          <w:rFonts w:hint="eastAsia" w:eastAsia="仿宋_GB2312"/>
          <w:szCs w:val="32"/>
        </w:rPr>
        <w:t>中心。持续实施品牌发展战略，形成一批具有鹰城地域特色和品牌效应的中医养生保健机构、骨干企业和知名品牌，打造全国中</w:t>
      </w:r>
      <w:r>
        <w:rPr>
          <w:rFonts w:hint="eastAsia" w:ascii="仿宋_GB2312" w:hAnsi="仿宋" w:eastAsia="仿宋_GB2312"/>
          <w:sz w:val="32"/>
          <w:szCs w:val="32"/>
          <w:u w:val="none"/>
        </w:rPr>
        <w:t>医药健康旅游示范区。</w:t>
      </w:r>
    </w:p>
    <w:p>
      <w:pPr>
        <w:pStyle w:val="5"/>
        <w:keepNext w:val="0"/>
        <w:keepLines w:val="0"/>
        <w:pageBreakBefore w:val="0"/>
        <w:kinsoku/>
        <w:wordWrap/>
        <w:overflowPunct/>
        <w:topLinePunct w:val="0"/>
        <w:autoSpaceDE w:val="0"/>
        <w:autoSpaceDN w:val="0"/>
        <w:bidi w:val="0"/>
        <w:adjustRightInd/>
        <w:snapToGrid/>
        <w:spacing w:beforeLines="0" w:afterLines="0" w:line="240" w:lineRule="auto"/>
        <w:ind w:firstLine="624" w:firstLineChars="200"/>
        <w:jc w:val="both"/>
        <w:textAlignment w:val="auto"/>
        <w:rPr>
          <w:rFonts w:hint="eastAsia" w:ascii="仿宋_GB2312" w:hAnsi="仿宋" w:eastAsia="仿宋_GB2312"/>
          <w:color w:val="auto"/>
          <w:sz w:val="32"/>
          <w:szCs w:val="32"/>
        </w:rPr>
      </w:pPr>
      <w:r>
        <w:rPr>
          <w:rFonts w:hint="eastAsia" w:ascii="楷体_GB2312" w:hAnsi="楷体_GB2312" w:eastAsia="楷体_GB2312" w:cs="楷体_GB2312"/>
          <w:b/>
          <w:bCs/>
          <w:color w:val="auto"/>
          <w:szCs w:val="32"/>
          <w:u w:val="none"/>
          <w:lang w:val="en-US" w:eastAsia="zh-CN"/>
        </w:rPr>
        <w:t>加快“互联网+医疗健康”发展。</w:t>
      </w:r>
      <w:r>
        <w:rPr>
          <w:rFonts w:ascii="仿宋_GB2312" w:hAnsi="仿宋" w:eastAsia="仿宋_GB2312"/>
          <w:color w:val="auto"/>
          <w:sz w:val="32"/>
          <w:szCs w:val="32"/>
          <w:u w:val="none"/>
        </w:rPr>
        <w:t>加快建设“数字鹰城”，赋能卫生健康创新发展</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加快市县乡三级</w:t>
      </w:r>
      <w:r>
        <w:rPr>
          <w:rFonts w:ascii="仿宋_GB2312" w:hAnsi="仿宋" w:eastAsia="仿宋_GB2312"/>
          <w:color w:val="auto"/>
          <w:sz w:val="32"/>
          <w:szCs w:val="32"/>
          <w:u w:val="none"/>
        </w:rPr>
        <w:t>全民健康信息平台建设，</w:t>
      </w:r>
      <w:r>
        <w:rPr>
          <w:rFonts w:hint="eastAsia" w:ascii="仿宋_GB2312" w:hAnsi="仿宋" w:eastAsia="仿宋_GB2312"/>
          <w:color w:val="auto"/>
          <w:sz w:val="32"/>
          <w:szCs w:val="32"/>
          <w:u w:val="none"/>
        </w:rPr>
        <w:t>完成全市基层医疗系统的迁云整合，实现区域信息平台、医疗卫生机构、垂直业务系统与市级平台互联互通、医共体内数据共享。推进</w:t>
      </w:r>
      <w:r>
        <w:rPr>
          <w:rFonts w:ascii="仿宋_GB2312" w:hAnsi="仿宋" w:eastAsia="仿宋_GB2312"/>
          <w:color w:val="auto"/>
          <w:sz w:val="32"/>
          <w:szCs w:val="32"/>
          <w:u w:val="none"/>
        </w:rPr>
        <w:t>“</w:t>
      </w:r>
      <w:r>
        <w:rPr>
          <w:rFonts w:hint="eastAsia" w:ascii="仿宋_GB2312" w:hAnsi="仿宋" w:eastAsia="仿宋_GB2312"/>
          <w:color w:val="auto"/>
          <w:sz w:val="32"/>
          <w:szCs w:val="32"/>
          <w:u w:val="none"/>
        </w:rPr>
        <w:t>互联网+医疗健康</w:t>
      </w:r>
      <w:r>
        <w:rPr>
          <w:rFonts w:ascii="仿宋_GB2312" w:hAnsi="仿宋" w:eastAsia="仿宋_GB2312"/>
          <w:color w:val="auto"/>
          <w:sz w:val="32"/>
          <w:szCs w:val="32"/>
          <w:u w:val="none"/>
        </w:rPr>
        <w:t>”</w:t>
      </w:r>
      <w:r>
        <w:rPr>
          <w:rFonts w:hint="eastAsia" w:ascii="仿宋_GB2312" w:hAnsi="仿宋" w:eastAsia="仿宋_GB2312"/>
          <w:color w:val="auto"/>
          <w:sz w:val="32"/>
          <w:szCs w:val="32"/>
          <w:u w:val="none"/>
        </w:rPr>
        <w:t>便民创新应用，开展远程诊疗和医疗机构电子病历等级评审，</w:t>
      </w:r>
      <w:r>
        <w:rPr>
          <w:rFonts w:ascii="仿宋_GB2312" w:hAnsi="仿宋" w:eastAsia="仿宋_GB2312"/>
          <w:color w:val="auto"/>
          <w:sz w:val="32"/>
          <w:szCs w:val="32"/>
          <w:u w:val="none"/>
        </w:rPr>
        <w:t>构建覆盖诊前、诊中、诊后的线上线下一体化医疗服务模式</w:t>
      </w:r>
      <w:r>
        <w:rPr>
          <w:rFonts w:hint="eastAsia" w:ascii="仿宋_GB2312" w:hAnsi="仿宋" w:eastAsia="仿宋_GB2312"/>
          <w:color w:val="auto"/>
          <w:sz w:val="32"/>
          <w:szCs w:val="32"/>
          <w:u w:val="none"/>
        </w:rPr>
        <w:t>。加快“5G+医疗健康”应用场景试点项目推广，</w:t>
      </w:r>
      <w:r>
        <w:rPr>
          <w:rFonts w:ascii="仿宋_GB2312" w:hAnsi="仿宋" w:eastAsia="仿宋_GB2312"/>
          <w:color w:val="auto"/>
          <w:sz w:val="32"/>
          <w:szCs w:val="32"/>
          <w:u w:val="none"/>
        </w:rPr>
        <w:t>建设数字化医院</w:t>
      </w:r>
      <w:r>
        <w:rPr>
          <w:rFonts w:hint="eastAsia" w:ascii="仿宋_GB2312" w:hAnsi="仿宋" w:eastAsia="仿宋_GB2312"/>
          <w:color w:val="auto"/>
          <w:sz w:val="32"/>
          <w:szCs w:val="32"/>
          <w:u w:val="none"/>
          <w:lang w:eastAsia="zh-CN"/>
        </w:rPr>
        <w:t>，</w:t>
      </w:r>
      <w:r>
        <w:rPr>
          <w:rFonts w:ascii="仿宋_GB2312" w:hAnsi="仿宋" w:eastAsia="仿宋_GB2312"/>
          <w:color w:val="auto"/>
          <w:sz w:val="32"/>
          <w:szCs w:val="32"/>
          <w:u w:val="none"/>
        </w:rPr>
        <w:t>以市第一人民医院为依托，建设慢性病智慧管理平台</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推进居民健康管理和医疗服务一卡通，实现线上线下多码融合、通卡结算。</w:t>
      </w:r>
      <w:r>
        <w:rPr>
          <w:rFonts w:ascii="仿宋_GB2312" w:hAnsi="仿宋" w:eastAsia="仿宋_GB2312"/>
          <w:color w:val="auto"/>
          <w:sz w:val="32"/>
          <w:szCs w:val="32"/>
          <w:u w:val="none"/>
        </w:rPr>
        <w:t>创新“互联网+”公共卫生服务，推动居民电子健康档案在线查询和规范使用</w:t>
      </w:r>
      <w:r>
        <w:rPr>
          <w:rFonts w:hint="eastAsia" w:ascii="仿宋_GB2312" w:hAnsi="仿宋" w:eastAsia="仿宋_GB2312"/>
          <w:color w:val="auto"/>
          <w:sz w:val="32"/>
          <w:szCs w:val="32"/>
          <w:u w:val="none"/>
        </w:rPr>
        <w:t>。</w:t>
      </w:r>
      <w:bookmarkEnd w:id="54"/>
      <w:bookmarkEnd w:id="55"/>
      <w:bookmarkEnd w:id="56"/>
      <w:bookmarkEnd w:id="57"/>
    </w:p>
    <w:tbl>
      <w:tblPr>
        <w:tblStyle w:val="26"/>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00" w:type="pct"/>
            <w:vAlign w:val="center"/>
          </w:tcPr>
          <w:p>
            <w:pPr>
              <w:pStyle w:val="64"/>
              <w:ind w:firstLine="2176" w:firstLineChars="800"/>
              <w:rPr>
                <w:rFonts w:hint="default" w:ascii="黑体" w:hAnsi="Times New Roman" w:eastAsia="黑体" w:cs="Times New Roman"/>
                <w:color w:val="auto"/>
                <w:kern w:val="0"/>
                <w:sz w:val="28"/>
                <w:szCs w:val="28"/>
                <w:lang w:val="en-US"/>
              </w:rPr>
            </w:pPr>
            <w:r>
              <w:rPr>
                <w:rFonts w:hint="eastAsia" w:ascii="Times New Roman" w:hAnsi="Times New Roman" w:eastAsia="黑体" w:cs="Times New Roman"/>
                <w:color w:val="auto"/>
                <w:kern w:val="0"/>
                <w:sz w:val="28"/>
                <w:szCs w:val="28"/>
                <w:lang w:val="en-US" w:eastAsia="zh-CN" w:bidi="ar-SA"/>
              </w:rPr>
              <w:t>专栏11：“病有良医”重点工程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000" w:type="pct"/>
          </w:tcPr>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val="en-US" w:eastAsia="zh-CN"/>
              </w:rPr>
            </w:pPr>
            <w:r>
              <w:rPr>
                <w:rFonts w:hint="eastAsia" w:ascii="华文楷体" w:hAnsi="华文楷体" w:eastAsia="华文楷体" w:cs="华文楷体"/>
                <w:b/>
                <w:bCs/>
                <w:color w:val="auto"/>
                <w:sz w:val="24"/>
                <w:szCs w:val="24"/>
                <w:lang w:val="en-US" w:eastAsia="zh-CN"/>
              </w:rPr>
              <w:t>1、市“四所医院”提升工程。</w:t>
            </w:r>
            <w:r>
              <w:rPr>
                <w:rFonts w:hint="eastAsia" w:ascii="仿宋" w:hAnsi="仿宋" w:eastAsia="仿宋" w:cs="仿宋"/>
                <w:b w:val="0"/>
                <w:bCs w:val="0"/>
                <w:color w:val="auto"/>
                <w:sz w:val="24"/>
                <w:szCs w:val="24"/>
                <w:lang w:val="en-US" w:eastAsia="zh-CN"/>
              </w:rPr>
              <w:t>重点建好1所公立综合医院、1所公立中医医院、1所公立妇幼保健院、1所公立儿童医院，全部达到三级水平着力保障人民群众全生命周期健康。</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val="en-US" w:eastAsia="zh-CN"/>
              </w:rPr>
            </w:pPr>
            <w:r>
              <w:rPr>
                <w:rFonts w:hint="eastAsia" w:ascii="华文楷体" w:hAnsi="华文楷体" w:eastAsia="华文楷体" w:cs="华文楷体"/>
                <w:b/>
                <w:bCs/>
                <w:color w:val="auto"/>
                <w:sz w:val="24"/>
                <w:szCs w:val="24"/>
                <w:lang w:val="en-US" w:eastAsia="zh-CN"/>
              </w:rPr>
              <w:t>2、县域“三所医院”提标扩能工程。</w:t>
            </w:r>
            <w:r>
              <w:rPr>
                <w:rFonts w:hint="eastAsia" w:ascii="仿宋" w:hAnsi="仿宋" w:eastAsia="仿宋" w:cs="仿宋"/>
                <w:b w:val="0"/>
                <w:bCs w:val="0"/>
                <w:color w:val="auto"/>
                <w:sz w:val="24"/>
                <w:szCs w:val="24"/>
                <w:lang w:val="en-US" w:eastAsia="zh-CN"/>
              </w:rPr>
              <w:t>每个县（市）重点建好1所公立综合医院、1所公立中医医院、1所公立妇幼保健院，加快提质改造和临床重点专科建设，全部达到二级水平。</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val="en-US" w:eastAsia="zh-CN"/>
              </w:rPr>
            </w:pPr>
            <w:r>
              <w:rPr>
                <w:rFonts w:hint="eastAsia" w:ascii="华文楷体" w:hAnsi="华文楷体" w:eastAsia="华文楷体" w:cs="华文楷体"/>
                <w:b/>
                <w:bCs/>
                <w:color w:val="auto"/>
                <w:sz w:val="24"/>
                <w:szCs w:val="24"/>
                <w:lang w:val="en-US" w:eastAsia="zh-CN"/>
              </w:rPr>
              <w:t>3、市域医疗中心建设工程。</w:t>
            </w:r>
            <w:r>
              <w:rPr>
                <w:rFonts w:hint="eastAsia" w:ascii="仿宋" w:hAnsi="仿宋" w:eastAsia="仿宋" w:cs="仿宋"/>
                <w:b w:val="0"/>
                <w:bCs w:val="0"/>
                <w:color w:val="auto"/>
                <w:sz w:val="24"/>
                <w:szCs w:val="24"/>
                <w:lang w:val="en-US" w:eastAsia="zh-CN"/>
              </w:rPr>
              <w:t>落实好神经区域医疗中心（第一人民医院）、心血管区域医疗中心（第二人民医院）、创伤区域医疗中心（平煤神马总医院）建设。</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val="en-US" w:eastAsia="zh-CN"/>
              </w:rPr>
            </w:pPr>
            <w:r>
              <w:rPr>
                <w:rFonts w:hint="eastAsia" w:ascii="华文楷体" w:hAnsi="华文楷体" w:eastAsia="华文楷体" w:cs="华文楷体"/>
                <w:b/>
                <w:bCs/>
                <w:color w:val="auto"/>
                <w:sz w:val="24"/>
                <w:szCs w:val="24"/>
                <w:lang w:val="en-US" w:eastAsia="zh-CN"/>
              </w:rPr>
              <w:t>4、专科医疗中心建设工程。</w:t>
            </w:r>
            <w:r>
              <w:rPr>
                <w:rFonts w:hint="eastAsia" w:ascii="华文楷体" w:hAnsi="华文楷体" w:eastAsia="华文楷体" w:cs="华文楷体"/>
                <w:b w:val="0"/>
                <w:bCs w:val="0"/>
                <w:color w:val="auto"/>
                <w:sz w:val="24"/>
                <w:szCs w:val="24"/>
                <w:lang w:val="en-US" w:eastAsia="zh-CN"/>
              </w:rPr>
              <w:t xml:space="preserve"> </w:t>
            </w:r>
            <w:r>
              <w:rPr>
                <w:rFonts w:hint="eastAsia" w:ascii="仿宋" w:hAnsi="仿宋" w:eastAsia="仿宋" w:cs="仿宋"/>
                <w:b w:val="0"/>
                <w:bCs w:val="0"/>
                <w:color w:val="auto"/>
                <w:sz w:val="24"/>
                <w:szCs w:val="24"/>
                <w:lang w:val="en-US" w:eastAsia="zh-CN"/>
              </w:rPr>
              <w:t>建好心血管、儿科、传染病、神经疾病、肿瘤、呼吸、创伤、妇产、口腔、康复等“十大专科”。建好汝州市第一人民医院普外科、神经内科，汝州市人民医院儿科、骨科、心血管内科，汝州市妇幼保健院孕产保健科、母婴安全科等省级重点专科;汝州市中医院中风科、心内科，济仁糖尿病医院糖尿病科、汝州骨科医院骨科、汝州眼科医院眼科等省级特色专科。</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val="en-US" w:eastAsia="zh-CN"/>
              </w:rPr>
            </w:pPr>
            <w:r>
              <w:rPr>
                <w:rFonts w:hint="eastAsia" w:ascii="华文楷体" w:hAnsi="华文楷体" w:eastAsia="华文楷体" w:cs="华文楷体"/>
                <w:b/>
                <w:bCs/>
                <w:color w:val="auto"/>
                <w:sz w:val="24"/>
                <w:szCs w:val="24"/>
                <w:lang w:val="en-US" w:eastAsia="zh-CN"/>
              </w:rPr>
              <w:t>5、基层医疗卫生服务能力提升工程。</w:t>
            </w:r>
            <w:r>
              <w:rPr>
                <w:rFonts w:hint="eastAsia" w:ascii="仿宋" w:hAnsi="仿宋" w:eastAsia="仿宋" w:cs="仿宋"/>
                <w:b w:val="0"/>
                <w:bCs w:val="0"/>
                <w:color w:val="auto"/>
                <w:sz w:val="24"/>
                <w:szCs w:val="24"/>
                <w:lang w:val="en-US" w:eastAsia="zh-CN"/>
              </w:rPr>
              <w:t>每个乡镇建好一所政府举办的乡镇卫生院，每个街道办事处建好一所政府举办或公建民营的社区卫生服务中心。推进村卫生室产权公有化、建设标准化。</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val="en-US" w:eastAsia="zh-CN"/>
              </w:rPr>
            </w:pPr>
            <w:r>
              <w:rPr>
                <w:rFonts w:hint="eastAsia" w:ascii="华文楷体" w:hAnsi="华文楷体" w:eastAsia="华文楷体" w:cs="华文楷体"/>
                <w:b/>
                <w:bCs/>
                <w:color w:val="auto"/>
                <w:sz w:val="24"/>
                <w:szCs w:val="24"/>
                <w:lang w:val="en-US" w:eastAsia="zh-CN"/>
              </w:rPr>
              <w:t>6、中医院能力提质升级工程。</w:t>
            </w:r>
            <w:r>
              <w:rPr>
                <w:rFonts w:hint="eastAsia" w:ascii="仿宋" w:hAnsi="仿宋" w:eastAsia="仿宋" w:cs="仿宋"/>
                <w:b w:val="0"/>
                <w:bCs w:val="0"/>
                <w:color w:val="auto"/>
                <w:sz w:val="24"/>
                <w:szCs w:val="24"/>
                <w:lang w:val="en-US" w:eastAsia="zh-CN"/>
              </w:rPr>
              <w:t>支持平顶山市中医医院建设中医特色重点医院，推进周围血管科创建国家区域中医专科诊疗中心，争创1个省级中医肿瘤区域医疗中心、1个省级中医药传承创新中心、1个省级中医紧急医学救援基地、1个中医应急医疗队伍和疫病防治基地，提升中医药临床和科研能力。</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 w:hAnsi="仿宋" w:eastAsia="仿宋" w:cs="仿宋"/>
                <w:b w:val="0"/>
                <w:bCs w:val="0"/>
                <w:color w:val="auto"/>
                <w:sz w:val="24"/>
                <w:szCs w:val="24"/>
                <w:lang w:val="en-US" w:eastAsia="zh-CN"/>
              </w:rPr>
            </w:pPr>
            <w:r>
              <w:rPr>
                <w:rFonts w:hint="eastAsia" w:ascii="华文楷体" w:hAnsi="华文楷体" w:eastAsia="华文楷体" w:cs="华文楷体"/>
                <w:b/>
                <w:bCs/>
                <w:color w:val="auto"/>
                <w:sz w:val="24"/>
                <w:szCs w:val="24"/>
                <w:lang w:val="en-US" w:eastAsia="zh-CN"/>
              </w:rPr>
              <w:t>7、中医药人才培养工程。</w:t>
            </w:r>
            <w:r>
              <w:rPr>
                <w:rFonts w:hint="eastAsia" w:ascii="仿宋" w:hAnsi="仿宋" w:eastAsia="仿宋" w:cs="仿宋"/>
                <w:b w:val="0"/>
                <w:bCs w:val="0"/>
                <w:color w:val="auto"/>
                <w:sz w:val="24"/>
                <w:szCs w:val="24"/>
                <w:lang w:val="en-US" w:eastAsia="zh-CN"/>
              </w:rPr>
              <w:t>实施“岐黄工程”、“仲景人才工程”，加强西学中培训、中医全科医师转岗培训及师承教育，培育一批中医药领军人才和优秀临床人才，推动建设高端中医医学创新团队。</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spacing w:before="0" w:beforeAutospacing="0" w:afterAutospacing="0" w:line="500" w:lineRule="exact"/>
              <w:ind w:right="0" w:rightChars="0" w:firstLine="464" w:firstLineChars="200"/>
              <w:jc w:val="both"/>
              <w:textAlignment w:val="top"/>
              <w:rPr>
                <w:rFonts w:hint="eastAsia" w:ascii="仿宋_GB2312" w:hAnsi="Times New Roman" w:eastAsia="仿宋_GB2312" w:cs="Times New Roman"/>
                <w:color w:val="auto"/>
                <w:kern w:val="0"/>
                <w:sz w:val="24"/>
                <w:szCs w:val="24"/>
                <w:lang w:val="en-US" w:eastAsia="zh-CN"/>
              </w:rPr>
            </w:pPr>
            <w:r>
              <w:rPr>
                <w:rFonts w:hint="eastAsia" w:ascii="华文楷体" w:hAnsi="华文楷体" w:eastAsia="华文楷体" w:cs="华文楷体"/>
                <w:b/>
                <w:bCs/>
                <w:color w:val="auto"/>
                <w:sz w:val="24"/>
                <w:szCs w:val="24"/>
                <w:lang w:val="en-US" w:eastAsia="zh-CN"/>
              </w:rPr>
              <w:t>8、 信息化支撑能力提升工程。</w:t>
            </w:r>
            <w:r>
              <w:rPr>
                <w:rFonts w:hint="eastAsia" w:ascii="仿宋" w:hAnsi="仿宋" w:eastAsia="仿宋" w:cs="仿宋"/>
                <w:b w:val="0"/>
                <w:bCs w:val="0"/>
                <w:color w:val="auto"/>
                <w:sz w:val="24"/>
                <w:szCs w:val="24"/>
                <w:lang w:val="en-US" w:eastAsia="zh-CN"/>
              </w:rPr>
              <w:t>实现区域内医疗机构信息平台全接入，与省级平台数据共享，逐步实现与区域内政务平台数据协调共享。市第一人民医院、第三人民医院试点建设“5G+健康管理”等场景应用。</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r>
        <w:rPr>
          <w:rFonts w:hint="eastAsia" w:ascii="Times New Roman" w:hAnsi="Times New Roman" w:eastAsia="楷体_GB2312" w:cs="Times New Roman"/>
          <w:b w:val="0"/>
          <w:bCs w:val="0"/>
          <w:color w:val="auto"/>
          <w:szCs w:val="32"/>
          <w:u w:val="none"/>
          <w:lang w:val="en-US" w:eastAsia="zh-CN"/>
        </w:rPr>
        <w:t xml:space="preserve">  </w:t>
      </w:r>
      <w:bookmarkStart w:id="58" w:name="_Toc19519"/>
      <w:r>
        <w:rPr>
          <w:rFonts w:hint="eastAsia" w:ascii="Times New Roman" w:hAnsi="Times New Roman" w:eastAsia="楷体_GB2312" w:cs="Times New Roman"/>
          <w:b w:val="0"/>
          <w:bCs w:val="0"/>
          <w:color w:val="auto"/>
          <w:szCs w:val="32"/>
          <w:u w:val="none"/>
          <w:lang w:val="en-US" w:eastAsia="zh-CN"/>
        </w:rPr>
        <w:t>第四节    老有颐养</w:t>
      </w:r>
      <w:bookmarkEnd w:id="58"/>
    </w:p>
    <w:p>
      <w:pPr>
        <w:pStyle w:val="5"/>
        <w:keepNext w:val="0"/>
        <w:keepLines w:val="0"/>
        <w:pageBreakBefore w:val="0"/>
        <w:kinsoku/>
        <w:wordWrap/>
        <w:overflowPunct/>
        <w:topLinePunct w:val="0"/>
        <w:autoSpaceDE w:val="0"/>
        <w:autoSpaceDN w:val="0"/>
        <w:bidi w:val="0"/>
        <w:adjustRightInd/>
        <w:snapToGrid/>
        <w:spacing w:beforeLines="0" w:afterLines="0" w:line="240" w:lineRule="auto"/>
        <w:ind w:firstLine="624" w:firstLineChars="200"/>
        <w:jc w:val="both"/>
        <w:textAlignment w:val="auto"/>
        <w:rPr>
          <w:rFonts w:hint="eastAsia" w:ascii="仿宋_GB2312" w:eastAsia="仿宋_GB2312"/>
          <w:color w:val="auto"/>
          <w:sz w:val="32"/>
          <w:szCs w:val="32"/>
          <w:u w:val="none"/>
          <w:lang w:val="en-US" w:eastAsia="zh-CN"/>
        </w:rPr>
      </w:pPr>
      <w:r>
        <w:rPr>
          <w:rFonts w:hint="eastAsia" w:ascii="楷体_GB2312" w:hAnsi="楷体_GB2312" w:eastAsia="楷体_GB2312" w:cs="楷体_GB2312"/>
          <w:b/>
          <w:bCs/>
          <w:color w:val="auto"/>
          <w:szCs w:val="32"/>
          <w:u w:val="none"/>
          <w:lang w:val="en-US" w:eastAsia="zh-CN"/>
        </w:rPr>
        <w:t>加大普惠养老服务供给。</w:t>
      </w:r>
      <w:r>
        <w:rPr>
          <w:rFonts w:hint="eastAsia" w:ascii="仿宋_GB2312" w:hAnsi="仿宋" w:eastAsia="仿宋_GB2312"/>
          <w:color w:val="auto"/>
          <w:sz w:val="32"/>
          <w:szCs w:val="32"/>
          <w:u w:val="none"/>
          <w:lang w:val="en-US" w:eastAsia="zh-CN"/>
        </w:rPr>
        <w:t>实施城企联动普惠养老专项行动，发挥中央预算内投资引导和撬动作用，利用好专项债券、普惠贷款资金，推动建设一批方便可及、价格可接受、质量有保障的养老机构。加大国有经济对普惠养老的支持，培育发展以普惠养老服务为主责主业、承担公共服务功能的国有企业，吸引更多社会力量参与开展普惠养老服务。鼓励支持党政机关和国有企事业单位所属培训疗养机构转型为普惠型养老服务设施。进一步完善市场原则下的普惠价格形成机制，推动普惠养老服务价格在合理区间运行。鼓励利用商业、办公、工业、仓储、校舍存量房屋以及社区用房等存量闲置资源改建养老服务设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55"/>
        <w:rPr>
          <w:rFonts w:hint="eastAsia" w:ascii="微软雅黑" w:hAnsi="微软雅黑" w:eastAsia="微软雅黑" w:cs="微软雅黑"/>
          <w:caps w:val="0"/>
          <w:color w:val="000000"/>
          <w:spacing w:val="0"/>
          <w:sz w:val="24"/>
          <w:szCs w:val="24"/>
          <w:u w:val="none"/>
        </w:rPr>
      </w:pPr>
      <w:r>
        <w:rPr>
          <w:rFonts w:hint="eastAsia" w:ascii="楷体_GB2312" w:hAnsi="楷体_GB2312" w:eastAsia="楷体_GB2312" w:cs="楷体_GB2312"/>
          <w:b/>
          <w:bCs/>
          <w:color w:val="auto"/>
          <w:kern w:val="0"/>
          <w:sz w:val="32"/>
          <w:szCs w:val="32"/>
          <w:u w:val="none"/>
          <w:lang w:val="en-US" w:eastAsia="zh-CN" w:bidi="ar-SA"/>
        </w:rPr>
        <w:t>提升养老服务机构服务质量。</w:t>
      </w:r>
      <w:r>
        <w:rPr>
          <w:rFonts w:hint="eastAsia" w:ascii="仿宋_GB2312" w:hAnsi="仿宋" w:eastAsia="仿宋_GB2312"/>
          <w:color w:val="auto"/>
          <w:sz w:val="32"/>
          <w:szCs w:val="32"/>
          <w:u w:val="none"/>
          <w:lang w:val="en-US" w:eastAsia="zh-CN"/>
        </w:rPr>
        <w:t>优化养老服务机构床位结构，到2025年护理型床位占比不低于55%。开展养老服务机构等级评定工作，打造一批星级养老服务机构。打造专业化、精细化、特色化的养老服务机构，支持旅居型养老服务机构建设</w:t>
      </w:r>
      <w:r>
        <w:rPr>
          <w:rFonts w:hint="eastAsia" w:ascii="仿宋_GB2312" w:eastAsia="仿宋_GB2312"/>
          <w:color w:val="auto"/>
          <w:sz w:val="32"/>
          <w:szCs w:val="32"/>
          <w:u w:val="none"/>
          <w:lang w:val="en-US" w:eastAsia="zh-CN"/>
        </w:rPr>
        <w:t>，</w:t>
      </w:r>
      <w:r>
        <w:rPr>
          <w:rFonts w:hint="eastAsia" w:ascii="仿宋_GB2312" w:hAnsi="仿宋" w:eastAsia="仿宋_GB2312"/>
          <w:color w:val="auto"/>
          <w:sz w:val="32"/>
          <w:szCs w:val="32"/>
          <w:u w:val="none"/>
          <w:lang w:val="en-US" w:eastAsia="zh-CN"/>
        </w:rPr>
        <w:t>发展多样化养老服务。完善养老服务领域安全生产工作制度机制</w:t>
      </w:r>
      <w:r>
        <w:rPr>
          <w:rFonts w:hint="eastAsia" w:ascii="仿宋_GB2312" w:eastAsia="仿宋_GB2312"/>
          <w:color w:val="auto"/>
          <w:sz w:val="32"/>
          <w:szCs w:val="32"/>
          <w:u w:val="none"/>
          <w:lang w:val="en-US" w:eastAsia="zh-CN"/>
        </w:rPr>
        <w:t>，</w:t>
      </w:r>
      <w:r>
        <w:rPr>
          <w:rFonts w:hint="eastAsia" w:ascii="仿宋_GB2312" w:hAnsi="仿宋" w:eastAsia="仿宋_GB2312"/>
          <w:color w:val="auto"/>
          <w:sz w:val="32"/>
          <w:szCs w:val="32"/>
          <w:u w:val="none"/>
          <w:lang w:val="en-US" w:eastAsia="zh-CN"/>
        </w:rPr>
        <w:t>推动建立区域性养老应急救援技术服务中心，推动具备条件的养老服务机构针对公共卫生、自然灾害等突发事件，增设隔离功能，提升应急保障能力。</w:t>
      </w:r>
    </w:p>
    <w:p>
      <w:pPr>
        <w:pStyle w:val="5"/>
        <w:keepNext w:val="0"/>
        <w:keepLines w:val="0"/>
        <w:pageBreakBefore w:val="0"/>
        <w:kinsoku/>
        <w:wordWrap/>
        <w:overflowPunct/>
        <w:topLinePunct w:val="0"/>
        <w:autoSpaceDE w:val="0"/>
        <w:autoSpaceDN w:val="0"/>
        <w:bidi w:val="0"/>
        <w:adjustRightInd/>
        <w:snapToGrid/>
        <w:spacing w:beforeLines="0" w:afterLines="0" w:line="240" w:lineRule="auto"/>
        <w:ind w:firstLine="624" w:firstLineChars="200"/>
        <w:jc w:val="both"/>
        <w:textAlignment w:val="auto"/>
        <w:rPr>
          <w:rFonts w:hint="eastAsia" w:ascii="仿宋_GB2312" w:hAnsi="仿宋" w:eastAsia="仿宋_GB2312"/>
          <w:color w:val="auto"/>
          <w:sz w:val="32"/>
          <w:szCs w:val="32"/>
          <w:u w:val="none"/>
          <w:lang w:val="en-US" w:eastAsia="zh-CN"/>
        </w:rPr>
      </w:pPr>
      <w:r>
        <w:rPr>
          <w:rFonts w:hint="eastAsia" w:ascii="楷体_GB2312" w:hAnsi="楷体_GB2312" w:eastAsia="楷体_GB2312" w:cs="楷体_GB2312"/>
          <w:b/>
          <w:bCs/>
          <w:color w:val="auto"/>
          <w:szCs w:val="32"/>
          <w:u w:val="none"/>
          <w:lang w:val="en-US" w:eastAsia="zh-CN"/>
        </w:rPr>
        <w:t>深入推进医养结合。</w:t>
      </w:r>
      <w:r>
        <w:rPr>
          <w:rFonts w:hint="eastAsia" w:ascii="仿宋_GB2312" w:hAnsi="仿宋" w:eastAsia="仿宋_GB2312"/>
          <w:color w:val="auto"/>
          <w:sz w:val="32"/>
          <w:szCs w:val="32"/>
          <w:u w:val="none"/>
          <w:lang w:val="en-US" w:eastAsia="zh-CN"/>
        </w:rPr>
        <w:t>实施社区医养结合能力提升工程，充分利用现有社区卫生服务机构、乡镇卫生院等基层医疗资源，改建、扩建、联建一批医养结合服务设施，重点为失能老年人提供集中或居家医养结合服务。深入开展医养结合服务，鼓励医疗卫生机构依法依规在养老服务机构设立医疗服务站点。支持100张床位以上的养老机构配备医务室、护理站。到2025年，力争所有养老机构能够以不同形式为入住老年人提供医疗卫生服务。加强医疗养老资源共享，推动社区养老服务设施与社区卫生服务站、护理站或其他医疗设施邻近设置，探索开展“两院一体”发展模式。统筹区域内医疗和养老资源，支持将医养结合机构纳入城市医疗集团或紧密型县域医共体。探索建立养老床位和医疗床位按需规范转换机制。推进全市二级及以上综合医院、中医医院开设老年医学科、康复科或治未病科。优化医疗资源布局，新建、改扩建老年病医院、康复医院、护理院（中心、站）和安宁疗护机构，加快建设老年友善医疗机构。</w:t>
      </w:r>
    </w:p>
    <w:p>
      <w:pPr>
        <w:pStyle w:val="5"/>
        <w:keepNext w:val="0"/>
        <w:keepLines w:val="0"/>
        <w:pageBreakBefore w:val="0"/>
        <w:kinsoku/>
        <w:wordWrap/>
        <w:overflowPunct/>
        <w:topLinePunct w:val="0"/>
        <w:autoSpaceDE w:val="0"/>
        <w:autoSpaceDN w:val="0"/>
        <w:bidi w:val="0"/>
        <w:adjustRightInd/>
        <w:snapToGrid/>
        <w:spacing w:beforeLines="0" w:afterLines="0" w:line="240" w:lineRule="auto"/>
        <w:ind w:firstLine="624" w:firstLineChars="200"/>
        <w:jc w:val="both"/>
        <w:textAlignment w:val="auto"/>
        <w:rPr>
          <w:rFonts w:hint="eastAsia" w:ascii="仿宋_GB2312" w:hAnsi="仿宋" w:eastAsia="仿宋_GB2312"/>
          <w:color w:val="auto"/>
          <w:sz w:val="32"/>
          <w:szCs w:val="32"/>
          <w:u w:val="none"/>
          <w:lang w:val="en-US" w:eastAsia="zh-CN"/>
        </w:rPr>
      </w:pPr>
      <w:r>
        <w:rPr>
          <w:rFonts w:hint="eastAsia" w:ascii="楷体_GB2312" w:hAnsi="楷体_GB2312" w:eastAsia="楷体_GB2312" w:cs="楷体_GB2312"/>
          <w:b/>
          <w:bCs/>
          <w:color w:val="auto"/>
          <w:szCs w:val="32"/>
          <w:u w:val="none"/>
          <w:lang w:val="en-US" w:eastAsia="zh-CN"/>
        </w:rPr>
        <w:t>完善社区养老服务设施配套。</w:t>
      </w:r>
      <w:r>
        <w:rPr>
          <w:rFonts w:hint="eastAsia" w:ascii="仿宋_GB2312" w:hAnsi="仿宋" w:eastAsia="仿宋_GB2312"/>
          <w:color w:val="auto"/>
          <w:sz w:val="32"/>
          <w:szCs w:val="32"/>
          <w:u w:val="none"/>
          <w:lang w:val="en-US" w:eastAsia="zh-CN"/>
        </w:rPr>
        <w:t>完善落实新建居住区配套建设养老服务设施“四同步”机制。</w:t>
      </w:r>
      <w:r>
        <w:rPr>
          <w:rFonts w:hint="eastAsia" w:ascii="仿宋_GB2312" w:eastAsia="仿宋_GB2312"/>
          <w:color w:val="auto"/>
          <w:sz w:val="32"/>
          <w:szCs w:val="32"/>
          <w:u w:val="none"/>
          <w:lang w:val="en-US" w:eastAsia="zh-CN"/>
        </w:rPr>
        <w:t>完善</w:t>
      </w:r>
      <w:r>
        <w:rPr>
          <w:rFonts w:hint="eastAsia" w:ascii="仿宋_GB2312" w:hAnsi="仿宋" w:eastAsia="仿宋_GB2312"/>
          <w:color w:val="auto"/>
          <w:sz w:val="32"/>
          <w:szCs w:val="32"/>
          <w:u w:val="none"/>
          <w:lang w:val="en-US" w:eastAsia="zh-CN"/>
        </w:rPr>
        <w:t>新建城区、新建居住区养老服务配套设施，确保新建居住区按照每百户不低于30平方米的标准配套建设社区养老服务设施。到2025年，新建住宅小区配建养老服务设施达标率达到100%。城镇老旧小区改造按照每百户不低于20平方米的标准配套建设社区养老服务设施。围绕打造15分钟居家养老服务圈，以菜单式服务包为主要形式，为空巢、留守、失能、重残、计划生育特殊家庭等老年人群提供居家养老上门服务。</w:t>
      </w:r>
    </w:p>
    <w:p>
      <w:pPr>
        <w:pStyle w:val="5"/>
        <w:keepNext w:val="0"/>
        <w:keepLines w:val="0"/>
        <w:pageBreakBefore w:val="0"/>
        <w:kinsoku/>
        <w:wordWrap/>
        <w:overflowPunct/>
        <w:topLinePunct w:val="0"/>
        <w:autoSpaceDE w:val="0"/>
        <w:autoSpaceDN w:val="0"/>
        <w:bidi w:val="0"/>
        <w:adjustRightInd/>
        <w:snapToGrid/>
        <w:spacing w:beforeLines="0" w:afterLines="0" w:line="240" w:lineRule="auto"/>
        <w:ind w:firstLine="624" w:firstLineChars="200"/>
        <w:jc w:val="both"/>
        <w:textAlignment w:val="auto"/>
        <w:rPr>
          <w:rFonts w:hint="eastAsia" w:ascii="楷体_GB2312" w:hAnsi="楷体_GB2312" w:eastAsia="楷体_GB2312" w:cs="楷体_GB2312"/>
          <w:b/>
          <w:bCs/>
          <w:color w:val="auto"/>
          <w:szCs w:val="32"/>
          <w:u w:val="none"/>
          <w:lang w:val="en-US" w:eastAsia="zh-CN"/>
        </w:rPr>
      </w:pPr>
      <w:r>
        <w:rPr>
          <w:rFonts w:hint="eastAsia" w:ascii="楷体_GB2312" w:hAnsi="楷体_GB2312" w:eastAsia="楷体_GB2312" w:cs="楷体_GB2312"/>
          <w:b/>
          <w:bCs/>
          <w:color w:val="auto"/>
          <w:szCs w:val="32"/>
          <w:u w:val="none"/>
          <w:lang w:val="en-US" w:eastAsia="zh-CN"/>
        </w:rPr>
        <w:t>构建系统运营模式。</w:t>
      </w:r>
      <w:r>
        <w:rPr>
          <w:rFonts w:hint="eastAsia" w:ascii="仿宋_GB2312" w:hAnsi="仿宋" w:eastAsia="仿宋_GB2312"/>
          <w:color w:val="auto"/>
          <w:sz w:val="32"/>
          <w:szCs w:val="32"/>
          <w:u w:val="none"/>
          <w:lang w:val="en-US" w:eastAsia="zh-CN"/>
        </w:rPr>
        <w:t>鼓励以区域为单位，将多级多类型养老服务设施整体打包委托专业社会力量管理运营，构建区域养老服务联合体。支持养老机构开展规模化、连锁化、品牌化运营，延伸社区居家养老服务功能。支持街道综合性区域养老服务中心（机构）带动社区日间照料中心、居家养老服务站、嵌入式养老服务机构等运营；支持家政、物业等多种业态入驻社区居家养老服务设施，</w:t>
      </w:r>
      <w:r>
        <w:rPr>
          <w:rFonts w:hint="eastAsia" w:ascii="仿宋_GB2312" w:eastAsia="仿宋_GB2312"/>
          <w:color w:val="auto"/>
          <w:sz w:val="32"/>
          <w:szCs w:val="32"/>
          <w:u w:val="none"/>
          <w:lang w:val="en-US" w:eastAsia="zh-CN"/>
        </w:rPr>
        <w:t>推广</w:t>
      </w:r>
      <w:r>
        <w:rPr>
          <w:rFonts w:hint="eastAsia" w:ascii="仿宋_GB2312" w:hAnsi="仿宋" w:eastAsia="仿宋_GB2312"/>
          <w:color w:val="auto"/>
          <w:sz w:val="32"/>
          <w:szCs w:val="32"/>
          <w:u w:val="none"/>
          <w:lang w:val="en-US" w:eastAsia="zh-CN"/>
        </w:rPr>
        <w:t>“社区＋物业＋养老”模式，开展多样化养老服务。探索开展“时间银行”为老志愿服务</w:t>
      </w:r>
      <w:r>
        <w:rPr>
          <w:rFonts w:hint="eastAsia" w:ascii="仿宋_GB2312" w:eastAsia="仿宋_GB2312"/>
          <w:color w:val="auto"/>
          <w:sz w:val="32"/>
          <w:szCs w:val="32"/>
          <w:u w:val="none"/>
          <w:lang w:val="en-US" w:eastAsia="zh-CN"/>
        </w:rPr>
        <w:t>。</w:t>
      </w:r>
      <w:r>
        <w:rPr>
          <w:rFonts w:hint="eastAsia" w:ascii="仿宋_GB2312" w:hAnsi="仿宋" w:eastAsia="仿宋_GB2312"/>
          <w:color w:val="auto"/>
          <w:sz w:val="32"/>
          <w:szCs w:val="32"/>
          <w:u w:val="none"/>
          <w:lang w:val="en-US" w:eastAsia="zh-CN"/>
        </w:rPr>
        <w:t xml:space="preserve">因地制宜发展小规模、多功能、专业化的社区嵌入式养老机构，就近就便为社区老年人提供居家照护、家庭病床、康复护理、精神关爱等专业化服务。  </w:t>
      </w:r>
    </w:p>
    <w:p>
      <w:pPr>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_GB2312" w:hAnsi="仿宋" w:eastAsia="仿宋_GB2312" w:cs="仿宋"/>
          <w:color w:val="auto"/>
          <w:sz w:val="32"/>
          <w:szCs w:val="32"/>
          <w:u w:val="none"/>
          <w:lang w:val="en-US" w:eastAsia="zh-CN"/>
        </w:rPr>
      </w:pPr>
      <w:r>
        <w:rPr>
          <w:rFonts w:hint="eastAsia" w:ascii="楷体_GB2312" w:hAnsi="楷体_GB2312" w:eastAsia="楷体_GB2312" w:cs="楷体_GB2312"/>
          <w:b/>
          <w:bCs/>
          <w:color w:val="auto"/>
          <w:szCs w:val="32"/>
          <w:u w:val="none"/>
          <w:lang w:val="en-US" w:eastAsia="zh-CN"/>
        </w:rPr>
        <w:t>实施智慧健康养老服务工程。</w:t>
      </w:r>
      <w:r>
        <w:rPr>
          <w:rFonts w:hint="eastAsia" w:ascii="仿宋_GB2312" w:hAnsi="仿宋" w:eastAsia="仿宋_GB2312" w:cs="仿宋"/>
          <w:color w:val="auto"/>
          <w:sz w:val="32"/>
          <w:szCs w:val="32"/>
          <w:u w:val="none"/>
          <w:lang w:val="en-US" w:eastAsia="zh-CN"/>
        </w:rPr>
        <w:t>依托我市智慧养老服务平台，建设全市统一的养老服务数据库，实现老年人健康信息与服务信息的数字化和老年人健康档案管理信息化，推动养老信息系统互联互通。重点推进养老与户籍、医疗、社会保险、社会救助等信息资源有效对接，实现全市养老服务大数据的实时共享。推动智慧健康养老应用场景建设。支持养老服务机构推广物联网和远程智能安防监控技术，构建24小时呼叫应急服务体系，降低老年人意外风险。开展老年人智能技术教育培训，引导老年人了解新事物、体验新科技。围绕老年人出行、就医、消费、文娱、办事等高频事项和服务场景，坚持传统服务方式与智能化服务并行，切实解决老年人在运用智能技术方面遇到的困难。</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21" w:firstLineChars="231"/>
        <w:jc w:val="both"/>
        <w:rPr>
          <w:rFonts w:hint="eastAsia"/>
        </w:rPr>
      </w:pPr>
      <w:r>
        <w:rPr>
          <w:rFonts w:hint="eastAsia" w:ascii="楷体_GB2312" w:hAnsi="楷体_GB2312" w:eastAsia="楷体_GB2312" w:cs="楷体_GB2312"/>
          <w:b/>
          <w:bCs/>
          <w:color w:val="auto"/>
          <w:sz w:val="32"/>
          <w:szCs w:val="32"/>
          <w:u w:val="none"/>
          <w:lang w:val="en-US" w:eastAsia="zh-CN"/>
        </w:rPr>
        <w:t>推进人才队伍建设。</w:t>
      </w:r>
      <w:r>
        <w:rPr>
          <w:rFonts w:hint="eastAsia" w:ascii="仿宋_GB2312" w:hAnsi="仿宋" w:eastAsia="仿宋_GB2312" w:cs="仿宋"/>
          <w:color w:val="auto"/>
          <w:kern w:val="0"/>
          <w:sz w:val="32"/>
          <w:szCs w:val="32"/>
          <w:u w:val="none"/>
          <w:lang w:val="en-US" w:eastAsia="zh-CN" w:bidi="ar-SA"/>
        </w:rPr>
        <w:t>引导平顶山学院、平顶山职业技术学院等院校大力发展养老服务和康养产业相关专业教育，培养医药、医疗、护理、康养、运动、健身等专业人才，深化产教融合，支持龙头企业参与校企合作。高质量推进“人人持证、技能河南”建设工作，广泛开展养老护理员、养老院院长和老年社会工作者培训，研究完善人才激励机制，引进聘用一批养老服务和康养产业领域的高层次人才。到2025年，推动实现每千名老年人、每百张养老机构床位均拥有1名社会工作者。</w:t>
      </w:r>
    </w:p>
    <w:tbl>
      <w:tblPr>
        <w:tblStyle w:val="25"/>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911" w:type="dxa"/>
            <w:vAlign w:val="center"/>
          </w:tcPr>
          <w:p>
            <w:pPr>
              <w:widowControl/>
              <w:spacing w:line="500" w:lineRule="exact"/>
              <w:ind w:firstLine="1632" w:firstLineChars="600"/>
              <w:jc w:val="left"/>
              <w:rPr>
                <w:rFonts w:hint="default" w:ascii="Times New Roman" w:hAnsi="Times New Roman" w:eastAsia="黑体" w:cs="Times New Roman"/>
                <w:bCs/>
                <w:color w:val="0000FF"/>
                <w:sz w:val="28"/>
                <w:szCs w:val="28"/>
                <w:lang w:val="en-US" w:eastAsia="zh-CN"/>
              </w:rPr>
            </w:pPr>
            <w:r>
              <w:rPr>
                <w:rFonts w:hint="eastAsia" w:ascii="Times New Roman" w:hAnsi="Times New Roman" w:eastAsia="黑体" w:cs="Times New Roman"/>
                <w:color w:val="auto"/>
                <w:kern w:val="0"/>
                <w:sz w:val="28"/>
                <w:szCs w:val="28"/>
                <w:lang w:val="en-US" w:eastAsia="zh-CN" w:bidi="ar-SA"/>
              </w:rPr>
              <w:t>专栏12： “老有颐养”重点工程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11" w:type="dxa"/>
            <w:vAlign w:val="center"/>
          </w:tcPr>
          <w:p>
            <w:pPr>
              <w:keepNext w:val="0"/>
              <w:keepLines w:val="0"/>
              <w:pageBreakBefore w:val="0"/>
              <w:kinsoku/>
              <w:wordWrap/>
              <w:overflowPunct/>
              <w:topLinePunct w:val="0"/>
              <w:autoSpaceDE w:val="0"/>
              <w:autoSpaceDN w:val="0"/>
              <w:bidi w:val="0"/>
              <w:adjustRightInd/>
              <w:snapToGrid/>
              <w:spacing w:line="500" w:lineRule="exact"/>
              <w:ind w:firstLine="464" w:firstLineChars="200"/>
              <w:textAlignment w:val="auto"/>
              <w:rPr>
                <w:rFonts w:hint="eastAsia" w:ascii="仿宋" w:hAnsi="仿宋" w:eastAsia="仿宋" w:cs="仿宋"/>
                <w:color w:val="auto"/>
                <w:sz w:val="24"/>
                <w:szCs w:val="24"/>
                <w:lang w:val="en-US" w:eastAsia="zh-CN"/>
              </w:rPr>
            </w:pPr>
            <w:r>
              <w:rPr>
                <w:rFonts w:hint="eastAsia" w:ascii="方正楷体简体" w:hAnsi="方正楷体简体" w:eastAsia="方正楷体简体" w:cs="方正楷体简体"/>
                <w:b/>
                <w:bCs/>
                <w:color w:val="auto"/>
                <w:sz w:val="24"/>
                <w:szCs w:val="24"/>
                <w:lang w:val="en-US" w:eastAsia="zh-CN"/>
              </w:rPr>
              <w:t>1、家庭养老床位试点项目。</w:t>
            </w:r>
            <w:r>
              <w:rPr>
                <w:rFonts w:hint="eastAsia" w:ascii="仿宋" w:hAnsi="仿宋" w:eastAsia="仿宋" w:cs="仿宋"/>
                <w:color w:val="auto"/>
                <w:sz w:val="24"/>
                <w:szCs w:val="24"/>
                <w:lang w:val="en-US" w:eastAsia="zh-CN"/>
              </w:rPr>
              <w:t>制定试点方案，完善家庭养老床位标准规范和政策。到2025年，争取试点建设家庭养老床位1000张左右。</w:t>
            </w:r>
          </w:p>
          <w:p>
            <w:pPr>
              <w:keepNext w:val="0"/>
              <w:keepLines w:val="0"/>
              <w:pageBreakBefore w:val="0"/>
              <w:kinsoku/>
              <w:wordWrap/>
              <w:overflowPunct/>
              <w:topLinePunct w:val="0"/>
              <w:autoSpaceDE w:val="0"/>
              <w:autoSpaceDN w:val="0"/>
              <w:bidi w:val="0"/>
              <w:adjustRightInd/>
              <w:snapToGrid/>
              <w:spacing w:line="500" w:lineRule="exact"/>
              <w:ind w:firstLine="464" w:firstLineChars="200"/>
              <w:textAlignment w:val="auto"/>
              <w:rPr>
                <w:rFonts w:hint="eastAsia" w:ascii="仿宋" w:hAnsi="仿宋" w:eastAsia="仿宋" w:cs="仿宋"/>
                <w:color w:val="auto"/>
                <w:sz w:val="24"/>
                <w:szCs w:val="24"/>
                <w:lang w:val="en-US" w:eastAsia="zh-CN"/>
              </w:rPr>
            </w:pPr>
            <w:r>
              <w:rPr>
                <w:rFonts w:hint="eastAsia" w:ascii="方正楷体简体" w:hAnsi="方正楷体简体" w:eastAsia="方正楷体简体" w:cs="方正楷体简体"/>
                <w:b/>
                <w:bCs/>
                <w:color w:val="auto"/>
                <w:sz w:val="24"/>
                <w:szCs w:val="24"/>
                <w:lang w:val="en-US" w:eastAsia="zh-CN"/>
              </w:rPr>
              <w:t>2、老年人家庭居家适老化改造项目。</w:t>
            </w:r>
            <w:r>
              <w:rPr>
                <w:rFonts w:hint="eastAsia" w:ascii="仿宋" w:hAnsi="仿宋" w:eastAsia="仿宋" w:cs="仿宋"/>
                <w:color w:val="auto"/>
                <w:sz w:val="24"/>
                <w:szCs w:val="24"/>
                <w:lang w:val="en-US" w:eastAsia="zh-CN"/>
              </w:rPr>
              <w:t>“十四五”期间，全市至少完成6386户家庭居家适老化改造。</w:t>
            </w:r>
          </w:p>
          <w:p>
            <w:pPr>
              <w:keepNext w:val="0"/>
              <w:keepLines w:val="0"/>
              <w:pageBreakBefore w:val="0"/>
              <w:kinsoku/>
              <w:wordWrap/>
              <w:overflowPunct/>
              <w:topLinePunct w:val="0"/>
              <w:autoSpaceDE w:val="0"/>
              <w:autoSpaceDN w:val="0"/>
              <w:bidi w:val="0"/>
              <w:adjustRightInd/>
              <w:snapToGrid/>
              <w:spacing w:line="500" w:lineRule="exact"/>
              <w:ind w:firstLine="464" w:firstLineChars="200"/>
              <w:textAlignment w:val="auto"/>
              <w:rPr>
                <w:rFonts w:hint="eastAsia" w:ascii="仿宋" w:hAnsi="仿宋" w:eastAsia="仿宋" w:cs="仿宋"/>
                <w:color w:val="auto"/>
                <w:sz w:val="24"/>
                <w:szCs w:val="24"/>
                <w:lang w:val="en-US" w:eastAsia="zh-CN"/>
              </w:rPr>
            </w:pPr>
            <w:r>
              <w:rPr>
                <w:rFonts w:hint="eastAsia" w:ascii="方正楷体简体" w:hAnsi="方正楷体简体" w:eastAsia="方正楷体简体" w:cs="方正楷体简体"/>
                <w:b/>
                <w:bCs/>
                <w:color w:val="auto"/>
                <w:sz w:val="24"/>
                <w:szCs w:val="24"/>
                <w:lang w:val="en-US" w:eastAsia="zh-CN"/>
              </w:rPr>
              <w:t>3、养老服务机构等级评定项目。</w:t>
            </w:r>
            <w:r>
              <w:rPr>
                <w:rFonts w:hint="eastAsia" w:ascii="仿宋" w:hAnsi="仿宋" w:eastAsia="仿宋" w:cs="仿宋"/>
                <w:color w:val="auto"/>
                <w:sz w:val="24"/>
                <w:szCs w:val="24"/>
                <w:lang w:val="en-US" w:eastAsia="zh-CN"/>
              </w:rPr>
              <w:t>开展养老服务机构开展等级评定。到2025年，全市星级以上养老服务机构占养老服务机构总数的比例不低于80%，打造100个左右社区养老服务示范项目。</w:t>
            </w:r>
          </w:p>
          <w:p>
            <w:pPr>
              <w:keepNext w:val="0"/>
              <w:keepLines w:val="0"/>
              <w:pageBreakBefore w:val="0"/>
              <w:kinsoku/>
              <w:wordWrap/>
              <w:overflowPunct/>
              <w:topLinePunct w:val="0"/>
              <w:autoSpaceDE w:val="0"/>
              <w:autoSpaceDN w:val="0"/>
              <w:bidi w:val="0"/>
              <w:adjustRightInd/>
              <w:snapToGrid/>
              <w:spacing w:line="500" w:lineRule="exact"/>
              <w:ind w:firstLine="464" w:firstLineChars="200"/>
              <w:textAlignment w:val="auto"/>
              <w:rPr>
                <w:rFonts w:hint="eastAsia" w:ascii="仿宋" w:hAnsi="仿宋" w:eastAsia="仿宋" w:cs="仿宋"/>
                <w:color w:val="auto"/>
                <w:sz w:val="24"/>
                <w:szCs w:val="24"/>
                <w:lang w:val="en-US" w:eastAsia="zh-CN"/>
              </w:rPr>
            </w:pPr>
            <w:r>
              <w:rPr>
                <w:rFonts w:hint="eastAsia" w:ascii="方正楷体简体" w:hAnsi="方正楷体简体" w:eastAsia="方正楷体简体" w:cs="方正楷体简体"/>
                <w:b/>
                <w:bCs/>
                <w:color w:val="auto"/>
                <w:sz w:val="24"/>
                <w:szCs w:val="24"/>
                <w:lang w:val="en-US" w:eastAsia="zh-CN"/>
              </w:rPr>
              <w:t>4、医养结合服务设施建设项目。</w:t>
            </w:r>
            <w:r>
              <w:rPr>
                <w:rFonts w:hint="eastAsia" w:ascii="仿宋" w:hAnsi="仿宋" w:eastAsia="仿宋" w:cs="仿宋"/>
                <w:color w:val="auto"/>
                <w:sz w:val="24"/>
                <w:szCs w:val="24"/>
                <w:lang w:val="en-US" w:eastAsia="zh-CN"/>
              </w:rPr>
              <w:t>万福康养医养结合项目、伊甸园医养结合示范项目、舞钢市同立集团医养综合体项目、平顶山弘医堂中医院养老项目、汝州市济仁糖尿病医院医养结合项目。</w:t>
            </w:r>
          </w:p>
          <w:p>
            <w:pPr>
              <w:keepNext w:val="0"/>
              <w:keepLines w:val="0"/>
              <w:pageBreakBefore w:val="0"/>
              <w:kinsoku/>
              <w:wordWrap/>
              <w:overflowPunct/>
              <w:topLinePunct w:val="0"/>
              <w:autoSpaceDE w:val="0"/>
              <w:autoSpaceDN w:val="0"/>
              <w:bidi w:val="0"/>
              <w:adjustRightInd/>
              <w:snapToGrid/>
              <w:spacing w:line="500" w:lineRule="exact"/>
              <w:ind w:firstLine="464" w:firstLineChars="200"/>
              <w:textAlignment w:val="auto"/>
              <w:rPr>
                <w:rFonts w:hint="eastAsia" w:ascii="仿宋" w:hAnsi="仿宋" w:eastAsia="仿宋" w:cs="仿宋"/>
                <w:color w:val="auto"/>
                <w:sz w:val="24"/>
                <w:szCs w:val="24"/>
                <w:lang w:val="en-US" w:eastAsia="zh-CN"/>
              </w:rPr>
            </w:pPr>
            <w:r>
              <w:rPr>
                <w:rFonts w:hint="eastAsia" w:ascii="方正楷体简体" w:hAnsi="方正楷体简体" w:eastAsia="方正楷体简体" w:cs="方正楷体简体"/>
                <w:b/>
                <w:bCs/>
                <w:color w:val="auto"/>
                <w:sz w:val="24"/>
                <w:szCs w:val="24"/>
                <w:lang w:val="en-US" w:eastAsia="zh-CN"/>
              </w:rPr>
              <w:t>5、老年教育项目。</w:t>
            </w:r>
            <w:r>
              <w:rPr>
                <w:rFonts w:hint="eastAsia" w:ascii="仿宋" w:hAnsi="仿宋" w:eastAsia="仿宋" w:cs="仿宋"/>
                <w:color w:val="auto"/>
                <w:sz w:val="24"/>
                <w:szCs w:val="24"/>
                <w:lang w:val="en-US" w:eastAsia="zh-CN"/>
              </w:rPr>
              <w:t>推进市老年活动中心（老年大学）建设，健全社区办学网络。到2025年，各县（市、区）至少建有1所老年大学（学院）。</w:t>
            </w:r>
          </w:p>
          <w:p>
            <w:pPr>
              <w:keepNext w:val="0"/>
              <w:keepLines w:val="0"/>
              <w:pageBreakBefore w:val="0"/>
              <w:kinsoku/>
              <w:wordWrap/>
              <w:overflowPunct/>
              <w:topLinePunct w:val="0"/>
              <w:autoSpaceDE w:val="0"/>
              <w:autoSpaceDN w:val="0"/>
              <w:bidi w:val="0"/>
              <w:adjustRightInd/>
              <w:snapToGrid/>
              <w:spacing w:line="500" w:lineRule="exact"/>
              <w:ind w:firstLine="464" w:firstLineChars="200"/>
              <w:textAlignment w:val="auto"/>
              <w:rPr>
                <w:rFonts w:hint="default"/>
                <w:color w:val="0000FF"/>
                <w:lang w:val="en-US"/>
              </w:rPr>
            </w:pPr>
            <w:r>
              <w:rPr>
                <w:rFonts w:hint="eastAsia" w:ascii="方正楷体简体" w:hAnsi="方正楷体简体" w:eastAsia="方正楷体简体" w:cs="方正楷体简体"/>
                <w:b/>
                <w:bCs/>
                <w:color w:val="auto"/>
                <w:sz w:val="24"/>
                <w:szCs w:val="24"/>
                <w:lang w:val="en-US" w:eastAsia="zh-CN"/>
              </w:rPr>
              <w:t>6、智慧养老服务平台建设工程。</w:t>
            </w:r>
            <w:r>
              <w:rPr>
                <w:rFonts w:hint="eastAsia" w:ascii="仿宋" w:hAnsi="仿宋" w:eastAsia="仿宋" w:cs="仿宋"/>
                <w:color w:val="auto"/>
                <w:sz w:val="24"/>
                <w:szCs w:val="24"/>
                <w:lang w:val="en-US" w:eastAsia="zh-CN"/>
              </w:rPr>
              <w:t>推进市、县、点（养老服务设施）三级智慧养老服务平台建设，打造智慧安防、智慧服务、智慧记录、智慧感知等智慧养老服务机构，积极申报国家智慧健康养老应用试点，建设一批示范企业。。</w:t>
            </w:r>
          </w:p>
        </w:tc>
      </w:tr>
    </w:tbl>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default" w:ascii="Times New Roman" w:hAnsi="Times New Roman" w:eastAsia="楷体_GB2312" w:cs="Times New Roman"/>
          <w:b w:val="0"/>
          <w:bCs w:val="0"/>
          <w:color w:val="auto"/>
          <w:szCs w:val="32"/>
          <w:u w:val="none"/>
          <w:lang w:val="en-US" w:eastAsia="zh-CN"/>
        </w:rPr>
      </w:pPr>
      <w:bookmarkStart w:id="59" w:name="_Toc16989"/>
      <w:r>
        <w:rPr>
          <w:rFonts w:hint="eastAsia" w:ascii="Times New Roman" w:hAnsi="Times New Roman" w:eastAsia="楷体_GB2312" w:cs="Times New Roman"/>
          <w:b w:val="0"/>
          <w:bCs w:val="0"/>
          <w:color w:val="auto"/>
          <w:szCs w:val="32"/>
          <w:u w:val="none"/>
          <w:lang w:val="en-US" w:eastAsia="zh-CN"/>
        </w:rPr>
        <w:t>第五节  住有宜居</w:t>
      </w:r>
      <w:bookmarkEnd w:id="59"/>
    </w:p>
    <w:p>
      <w:pPr>
        <w:keepNext w:val="0"/>
        <w:keepLines w:val="0"/>
        <w:pageBreakBefore w:val="0"/>
        <w:kinsoku/>
        <w:wordWrap/>
        <w:overflowPunct/>
        <w:topLinePunct w:val="0"/>
        <w:autoSpaceDE w:val="0"/>
        <w:autoSpaceDN w:val="0"/>
        <w:bidi w:val="0"/>
        <w:adjustRightInd/>
        <w:snapToGrid/>
        <w:spacing w:line="240" w:lineRule="auto"/>
        <w:ind w:right="149" w:firstLine="624" w:firstLineChars="200"/>
        <w:jc w:val="both"/>
        <w:textAlignment w:val="auto"/>
        <w:rPr>
          <w:rFonts w:hint="eastAsia" w:ascii="仿宋_GB2312" w:hAnsi="仿宋" w:eastAsia="仿宋_GB2312" w:cs="仿宋"/>
          <w:color w:val="auto"/>
          <w:sz w:val="32"/>
          <w:szCs w:val="32"/>
          <w:u w:val="none"/>
        </w:rPr>
      </w:pPr>
      <w:r>
        <w:rPr>
          <w:rFonts w:hint="eastAsia" w:ascii="楷体" w:hAnsi="楷体" w:eastAsia="楷体" w:cs="楷体"/>
          <w:b/>
          <w:bCs/>
          <w:color w:val="auto"/>
          <w:sz w:val="32"/>
          <w:szCs w:val="32"/>
          <w:u w:val="none"/>
        </w:rPr>
        <w:t>加快提升农村地区居住品质。</w:t>
      </w:r>
      <w:r>
        <w:rPr>
          <w:rFonts w:hint="eastAsia" w:ascii="仿宋_GB2312" w:hAnsi="仿宋" w:eastAsia="仿宋_GB2312" w:cs="仿宋"/>
          <w:color w:val="auto"/>
          <w:sz w:val="32"/>
          <w:szCs w:val="32"/>
          <w:u w:val="none"/>
        </w:rPr>
        <w:t>持续加大政策支持，大力推动有改善意愿的老旧房屋和“空心村”改造，明显改善农民群众住房条件。鼓励各地按照特色田园乡村建设标准，重点依托规划发展村庄，改造和新建一批新型农村社区，增强公共服务和社区管理功能。农村</w:t>
      </w:r>
      <w:r>
        <w:rPr>
          <w:rFonts w:hint="eastAsia" w:ascii="仿宋_GB2312" w:hAnsi="仿宋" w:eastAsia="仿宋_GB2312" w:cs="仿宋"/>
          <w:color w:val="auto"/>
          <w:sz w:val="32"/>
          <w:szCs w:val="32"/>
          <w:u w:val="none"/>
          <w:lang w:eastAsia="zh-CN"/>
        </w:rPr>
        <w:t>现有</w:t>
      </w:r>
      <w:r>
        <w:rPr>
          <w:rFonts w:hint="eastAsia" w:ascii="仿宋_GB2312" w:hAnsi="仿宋" w:eastAsia="仿宋_GB2312" w:cs="仿宋"/>
          <w:color w:val="auto"/>
          <w:sz w:val="32"/>
          <w:szCs w:val="32"/>
          <w:u w:val="none"/>
        </w:rPr>
        <w:t>居住点及集镇，重点补齐基本公共服务设施配套及路灯照明、断头路等短板，改善农民居住环境和出行条件。</w:t>
      </w:r>
    </w:p>
    <w:p>
      <w:pPr>
        <w:keepNext w:val="0"/>
        <w:keepLines w:val="0"/>
        <w:pageBreakBefore w:val="0"/>
        <w:kinsoku/>
        <w:wordWrap/>
        <w:overflowPunct/>
        <w:topLinePunct w:val="0"/>
        <w:autoSpaceDE w:val="0"/>
        <w:autoSpaceDN w:val="0"/>
        <w:bidi w:val="0"/>
        <w:adjustRightInd/>
        <w:snapToGrid/>
        <w:spacing w:line="240" w:lineRule="auto"/>
        <w:ind w:firstLine="624" w:firstLineChars="200"/>
        <w:jc w:val="both"/>
        <w:textAlignment w:val="auto"/>
        <w:rPr>
          <w:rFonts w:hint="eastAsia" w:ascii="仿宋_GB2312" w:hAnsi="仿宋" w:eastAsia="仿宋_GB2312" w:cs="仿宋"/>
          <w:color w:val="auto"/>
          <w:sz w:val="32"/>
          <w:szCs w:val="32"/>
        </w:rPr>
      </w:pPr>
      <w:r>
        <w:rPr>
          <w:rFonts w:hint="eastAsia" w:ascii="楷体_GB2312" w:hAnsi="楷体_GB2312" w:eastAsia="楷体_GB2312" w:cs="楷体_GB2312"/>
          <w:b/>
          <w:bCs/>
          <w:color w:val="auto"/>
          <w:szCs w:val="32"/>
          <w:u w:val="none"/>
          <w:lang w:val="en-US" w:eastAsia="zh-CN"/>
        </w:rPr>
        <w:t>营造宜居社区环境。</w:t>
      </w:r>
      <w:r>
        <w:rPr>
          <w:rFonts w:hint="eastAsia" w:ascii="仿宋_GB2312" w:hAnsi="仿宋" w:eastAsia="仿宋_GB2312" w:cs="仿宋"/>
          <w:color w:val="auto"/>
          <w:sz w:val="32"/>
          <w:szCs w:val="32"/>
          <w:u w:val="none"/>
        </w:rPr>
        <w:t>推进城镇老旧小区改造。围绕适老化、出新、停车、安全等相关功能要求，合理确定改造内容，补齐老旧小区公共基础设施和功能配套短板。</w:t>
      </w:r>
      <w:r>
        <w:rPr>
          <w:rFonts w:hint="eastAsia" w:ascii="仿宋_GB2312" w:hAnsi="仿宋" w:eastAsia="仿宋_GB2312" w:cs="仿宋"/>
          <w:color w:val="auto"/>
          <w:sz w:val="32"/>
          <w:szCs w:val="32"/>
        </w:rPr>
        <w:t>重点改造完善小区配套和市政基础设施，支持加装电梯、加建停车场、充电桩等设施，配套养老、托育、卫生、家政保洁等多样化社区服务设施，增加市民公共活动场地。</w:t>
      </w:r>
      <w:r>
        <w:rPr>
          <w:rFonts w:hint="eastAsia" w:ascii="仿宋_GB2312" w:hAnsi="仿宋" w:eastAsia="仿宋_GB2312" w:cs="仿宋"/>
          <w:color w:val="auto"/>
          <w:sz w:val="32"/>
          <w:szCs w:val="32"/>
          <w:u w:val="none"/>
        </w:rPr>
        <w:t>有序开展绿色社区创建和完整居住社区建设。</w:t>
      </w:r>
      <w:r>
        <w:rPr>
          <w:rFonts w:hint="eastAsia" w:ascii="仿宋_GB2312" w:hAnsi="仿宋" w:eastAsia="仿宋_GB2312" w:cs="仿宋"/>
          <w:color w:val="auto"/>
          <w:sz w:val="32"/>
          <w:szCs w:val="32"/>
        </w:rPr>
        <w:t>健全居住社区垃圾分类和收集站点网络，加强环境卫生整治。实施社区公共设施数字化、网络化、智能化改造和管理，推进智慧社区建设，推动建设安全健康、设施完善、管理有序的居住社区。</w:t>
      </w:r>
      <w:r>
        <w:rPr>
          <w:rFonts w:hint="eastAsia" w:ascii="仿宋_GB2312" w:hAnsi="仿宋" w:eastAsia="仿宋_GB2312" w:cs="仿宋"/>
          <w:color w:val="auto"/>
          <w:sz w:val="32"/>
          <w:szCs w:val="32"/>
          <w:u w:val="none"/>
        </w:rPr>
        <w:t>加大政府资金支持，将城镇老旧小区改造纳入保障性安居工程。合理发挥金融机构作用，推动社会力量参与，积极鼓励居民出资。</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240" w:lineRule="auto"/>
        <w:ind w:left="0" w:right="0" w:firstLine="624" w:firstLineChars="200"/>
        <w:jc w:val="both"/>
        <w:textAlignment w:val="auto"/>
        <w:rPr>
          <w:rFonts w:hint="eastAsia" w:ascii="仿宋_GB2312" w:hAnsi="仿宋" w:eastAsia="仿宋_GB2312" w:cs="仿宋"/>
          <w:color w:val="auto"/>
          <w:kern w:val="0"/>
          <w:sz w:val="32"/>
          <w:szCs w:val="32"/>
          <w:u w:val="none"/>
          <w:lang w:val="zh-CN" w:eastAsia="zh-CN" w:bidi="ar-SA"/>
        </w:rPr>
      </w:pPr>
      <w:r>
        <w:rPr>
          <w:rFonts w:hint="eastAsia" w:ascii="楷体_GB2312" w:hAnsi="楷体_GB2312" w:eastAsia="楷体_GB2312" w:cs="楷体_GB2312"/>
          <w:b/>
          <w:bCs/>
          <w:color w:val="auto"/>
          <w:kern w:val="0"/>
          <w:sz w:val="32"/>
          <w:szCs w:val="32"/>
          <w:u w:val="none"/>
          <w:lang w:val="en-US" w:eastAsia="zh-CN" w:bidi="ar-SA"/>
        </w:rPr>
        <w:t>探索创新住房保障形式。</w:t>
      </w:r>
      <w:r>
        <w:rPr>
          <w:rFonts w:hint="eastAsia" w:ascii="仿宋_GB2312" w:hAnsi="仿宋" w:eastAsia="仿宋_GB2312" w:cs="仿宋"/>
          <w:color w:val="auto"/>
          <w:kern w:val="0"/>
          <w:sz w:val="32"/>
          <w:szCs w:val="32"/>
          <w:u w:val="none"/>
          <w:lang w:val="zh-CN" w:eastAsia="zh-CN" w:bidi="ar-SA"/>
        </w:rPr>
        <w:t>探索符合实际的共有产权住房发展模式，建设人才公寓。探索保障性住房规范标准和运行机制，及时向社会公布年度保障性安居工程建设、分配和退出信息。</w:t>
      </w:r>
      <w:r>
        <w:rPr>
          <w:rFonts w:hint="eastAsia" w:ascii="仿宋_GB2312" w:hAnsi="仿宋" w:eastAsia="仿宋_GB2312" w:cs="仿宋"/>
          <w:color w:val="auto"/>
          <w:kern w:val="0"/>
          <w:sz w:val="32"/>
          <w:szCs w:val="32"/>
          <w:u w:val="none"/>
          <w:lang w:val="en-US" w:eastAsia="zh-CN" w:bidi="ar-SA"/>
        </w:rPr>
        <w:t>同时，</w:t>
      </w:r>
      <w:r>
        <w:rPr>
          <w:rFonts w:hint="eastAsia" w:ascii="仿宋_GB2312" w:hAnsi="仿宋" w:eastAsia="仿宋_GB2312" w:cs="仿宋"/>
          <w:color w:val="auto"/>
          <w:kern w:val="0"/>
          <w:sz w:val="32"/>
          <w:szCs w:val="32"/>
          <w:u w:val="none"/>
          <w:lang w:val="zh-CN" w:eastAsia="zh-CN" w:bidi="ar-SA"/>
        </w:rPr>
        <w:t>围绕集中连片、联村改造项目所提供的市政基础配套设施，引进教育地产、养老地产、商贸地产等落户项目，增强人口的集聚度，提高土地增值空间。扩大货币租赁补贴制度，在解决群众住房困难的基础上促进房地产租赁市场的健康发展。</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240" w:lineRule="auto"/>
        <w:ind w:left="0" w:right="0" w:firstLine="624" w:firstLineChars="200"/>
        <w:jc w:val="both"/>
        <w:textAlignment w:val="auto"/>
        <w:rPr>
          <w:rFonts w:hint="eastAsia" w:ascii="仿宋_GB2312" w:hAnsi="仿宋" w:eastAsia="仿宋_GB2312" w:cs="仿宋"/>
          <w:color w:val="auto"/>
          <w:kern w:val="0"/>
          <w:sz w:val="32"/>
          <w:szCs w:val="32"/>
          <w:u w:val="none"/>
          <w:lang w:val="zh-CN" w:eastAsia="zh-CN" w:bidi="ar-SA"/>
        </w:rPr>
      </w:pP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240" w:lineRule="auto"/>
        <w:ind w:left="0" w:right="0" w:firstLine="624" w:firstLineChars="200"/>
        <w:jc w:val="both"/>
        <w:textAlignment w:val="auto"/>
        <w:rPr>
          <w:rFonts w:hint="eastAsia" w:ascii="仿宋_GB2312" w:hAnsi="仿宋" w:eastAsia="仿宋_GB2312" w:cs="仿宋"/>
          <w:color w:val="auto"/>
          <w:kern w:val="0"/>
          <w:sz w:val="32"/>
          <w:szCs w:val="32"/>
          <w:u w:val="none"/>
          <w:lang w:val="zh-CN" w:eastAsia="zh-CN" w:bidi="ar-SA"/>
        </w:rPr>
      </w:pPr>
    </w:p>
    <w:tbl>
      <w:tblPr>
        <w:tblStyle w:val="26"/>
        <w:tblpPr w:leftFromText="180" w:rightFromText="180" w:vertAnchor="text" w:horzAnchor="page" w:tblpX="1605"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pStyle w:val="21"/>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right="0" w:firstLine="1360" w:firstLineChars="500"/>
              <w:jc w:val="both"/>
              <w:textAlignment w:val="auto"/>
              <w:rPr>
                <w:rFonts w:ascii="Times New Roman" w:hAnsi="Times New Roman" w:cs="Times New Roman"/>
                <w:b w:val="0"/>
                <w:bCs w:val="0"/>
                <w:vertAlign w:val="baseline"/>
                <w:lang w:val="en-US"/>
              </w:rPr>
            </w:pPr>
            <w:r>
              <w:rPr>
                <w:rFonts w:hint="eastAsia" w:ascii="Times New Roman" w:hAnsi="Times New Roman" w:eastAsia="黑体" w:cs="Times New Roman"/>
                <w:color w:val="auto"/>
                <w:kern w:val="0"/>
                <w:sz w:val="28"/>
                <w:szCs w:val="28"/>
                <w:lang w:val="en-US" w:eastAsia="zh-CN" w:bidi="ar-SA"/>
              </w:rPr>
              <w:t xml:space="preserve">                 专栏13： “住有宜居”重点工程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360" w:lineRule="auto"/>
              <w:ind w:left="0" w:right="0" w:firstLine="464" w:firstLineChars="200"/>
              <w:jc w:val="both"/>
              <w:textAlignment w:val="auto"/>
              <w:rPr>
                <w:rFonts w:ascii="Times New Roman" w:hAnsi="Times New Roman" w:cs="Times New Roman"/>
                <w:b w:val="0"/>
                <w:bCs w:val="0"/>
                <w:vertAlign w:val="baseline"/>
                <w:lang w:val="en-US"/>
              </w:rPr>
            </w:pPr>
            <w:r>
              <w:rPr>
                <w:rFonts w:hint="eastAsia" w:ascii="方正楷体简体" w:hAnsi="方正楷体简体" w:eastAsia="方正楷体简体" w:cs="方正楷体简体"/>
                <w:b/>
                <w:bCs/>
                <w:color w:val="auto"/>
                <w:kern w:val="0"/>
                <w:sz w:val="24"/>
                <w:szCs w:val="24"/>
                <w:lang w:val="zh-CN" w:eastAsia="zh-CN" w:bidi="ar-SA"/>
              </w:rPr>
              <w:t>老旧小区改造项目：</w:t>
            </w:r>
            <w:r>
              <w:rPr>
                <w:rFonts w:hint="eastAsia" w:ascii="仿宋" w:hAnsi="仿宋" w:eastAsia="仿宋" w:cs="仿宋"/>
                <w:color w:val="auto"/>
                <w:kern w:val="0"/>
                <w:sz w:val="24"/>
                <w:szCs w:val="24"/>
                <w:lang w:val="en-US" w:eastAsia="zh-CN" w:bidi="ar-SA"/>
              </w:rPr>
              <w:t>新华区光明路街道长青社区盐厂家属院、新华区光明路街道建设街社区三矿公司家属院、卫东区建设路街道办事处黄楝树社区黄楝树小区二期、湛河区马庄街道华西社区明珠花园小区、舞钢市朱兰办/银龙社区棉纺厂家属小区、鲁山县汇源街道办事处华泰小区等944个规划改造项目。</w:t>
            </w:r>
          </w:p>
        </w:tc>
      </w:tr>
    </w:tbl>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240" w:lineRule="auto"/>
        <w:ind w:left="0" w:right="0" w:firstLine="624" w:firstLineChars="200"/>
        <w:jc w:val="both"/>
        <w:textAlignment w:val="auto"/>
        <w:rPr>
          <w:rFonts w:hint="eastAsia" w:ascii="仿宋_GB2312" w:hAnsi="仿宋" w:eastAsia="仿宋_GB2312" w:cs="仿宋"/>
          <w:color w:val="auto"/>
          <w:kern w:val="0"/>
          <w:sz w:val="32"/>
          <w:szCs w:val="32"/>
          <w:u w:val="none"/>
          <w:lang w:val="zh-CN" w:eastAsia="zh-CN" w:bidi="ar-SA"/>
        </w:rPr>
      </w:pPr>
    </w:p>
    <w:p>
      <w:pPr>
        <w:pStyle w:val="4"/>
        <w:keepNext w:val="0"/>
        <w:keepLines w:val="0"/>
        <w:pageBreakBefore w:val="0"/>
        <w:widowControl/>
        <w:numPr>
          <w:ilvl w:val="0"/>
          <w:numId w:val="3"/>
        </w:numPr>
        <w:kinsoku/>
        <w:wordWrap/>
        <w:overflowPunct/>
        <w:topLinePunct w:val="0"/>
        <w:autoSpaceDE w:val="0"/>
        <w:autoSpaceDN w:val="0"/>
        <w:bidi w:val="0"/>
        <w:adjustRightInd/>
        <w:snapToGrid/>
        <w:spacing w:beforeLines="50" w:afterLines="50" w:line="240" w:lineRule="auto"/>
        <w:ind w:left="-5" w:leftChars="0" w:firstLine="1560" w:firstLineChars="0"/>
        <w:rPr>
          <w:rFonts w:hint="eastAsia" w:ascii="Times New Roman" w:hAnsi="Times New Roman" w:eastAsia="黑体" w:cs="Times New Roman"/>
          <w:b w:val="0"/>
          <w:bCs w:val="0"/>
          <w:color w:val="auto"/>
          <w:lang w:val="en-US"/>
        </w:rPr>
      </w:pPr>
      <w:bookmarkStart w:id="60" w:name="_Toc16456"/>
      <w:r>
        <w:rPr>
          <w:rFonts w:ascii="Times New Roman" w:hAnsi="Times New Roman" w:eastAsia="黑体" w:cs="Times New Roman"/>
          <w:b w:val="0"/>
          <w:bCs w:val="0"/>
          <w:color w:val="auto"/>
          <w:lang w:val="en-US"/>
        </w:rPr>
        <w:t xml:space="preserve"> </w:t>
      </w:r>
      <w:r>
        <w:rPr>
          <w:rFonts w:hint="eastAsia" w:ascii="Times New Roman" w:hAnsi="Times New Roman" w:eastAsia="黑体" w:cs="Times New Roman"/>
          <w:b w:val="0"/>
          <w:bCs w:val="0"/>
          <w:color w:val="auto"/>
          <w:lang w:val="en-US" w:eastAsia="zh-CN"/>
        </w:rPr>
        <w:t xml:space="preserve"> </w:t>
      </w:r>
      <w:bookmarkStart w:id="61" w:name="_Toc12162"/>
      <w:r>
        <w:rPr>
          <w:rFonts w:hint="eastAsia" w:ascii="Times New Roman" w:hAnsi="Times New Roman" w:eastAsia="黑体" w:cs="Times New Roman"/>
          <w:b w:val="0"/>
          <w:bCs w:val="0"/>
          <w:color w:val="auto"/>
          <w:lang w:val="en-US" w:eastAsia="zh-CN"/>
        </w:rPr>
        <w:t>大力发展高品质生活</w:t>
      </w:r>
      <w:r>
        <w:rPr>
          <w:rFonts w:hint="eastAsia" w:ascii="Times New Roman" w:hAnsi="Times New Roman" w:eastAsia="黑体" w:cs="Times New Roman"/>
          <w:b w:val="0"/>
          <w:bCs w:val="0"/>
          <w:color w:val="auto"/>
          <w:lang w:val="en-US"/>
        </w:rPr>
        <w:t>服务</w:t>
      </w:r>
      <w:bookmarkEnd w:id="61"/>
    </w:p>
    <w:p>
      <w:pPr>
        <w:pStyle w:val="5"/>
        <w:keepNext w:val="0"/>
        <w:keepLines w:val="0"/>
        <w:pageBreakBefore w:val="0"/>
        <w:kinsoku/>
        <w:wordWrap/>
        <w:overflowPunct/>
        <w:topLinePunct w:val="0"/>
        <w:autoSpaceDE w:val="0"/>
        <w:autoSpaceDN w:val="0"/>
        <w:bidi w:val="0"/>
        <w:adjustRightInd/>
        <w:snapToGrid/>
        <w:spacing w:beforeLines="50" w:afterLines="50" w:line="240" w:lineRule="auto"/>
        <w:ind w:firstLine="624" w:firstLineChars="200"/>
        <w:jc w:val="both"/>
        <w:textAlignment w:val="auto"/>
        <w:rPr>
          <w:rFonts w:hint="eastAsia" w:ascii="仿宋_GB2312" w:hAnsi="仿宋" w:eastAsia="仿宋_GB2312" w:cs="仿宋"/>
          <w:color w:val="auto"/>
          <w:sz w:val="32"/>
          <w:szCs w:val="32"/>
          <w:lang w:val="en-US" w:eastAsia="zh-CN"/>
        </w:rPr>
      </w:pPr>
      <w:bookmarkStart w:id="62" w:name="_Toc9218"/>
      <w:r>
        <w:rPr>
          <w:rFonts w:hint="eastAsia" w:ascii="仿宋_GB2312" w:hAnsi="仿宋" w:eastAsia="仿宋_GB2312" w:cs="仿宋"/>
          <w:color w:val="auto"/>
          <w:sz w:val="32"/>
          <w:szCs w:val="32"/>
          <w:lang w:val="zh-CN" w:eastAsia="zh-CN"/>
        </w:rPr>
        <w:t>顺应生活方式改变和消费升级趋势，突出生活服务中需求量大、成长性好的行业，充分发挥市场在资源配置中的决定性作用，加快养老、健康、体育、文化、旅游等生活服务提质扩容，推动向品质化和多样化方向升级，不断满足人民群众日益增长的美好生活需求。</w:t>
      </w:r>
      <w:bookmarkEnd w:id="62"/>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default" w:ascii="Times New Roman" w:hAnsi="Times New Roman" w:eastAsia="楷体_GB2312" w:cs="Times New Roman"/>
          <w:b w:val="0"/>
          <w:bCs w:val="0"/>
          <w:color w:val="auto"/>
          <w:szCs w:val="32"/>
          <w:u w:val="none"/>
          <w:lang w:val="en-US" w:eastAsia="zh-CN"/>
        </w:rPr>
      </w:pPr>
      <w:bookmarkStart w:id="63" w:name="_Toc24487"/>
      <w:r>
        <w:rPr>
          <w:rFonts w:hint="eastAsia" w:ascii="Times New Roman" w:hAnsi="Times New Roman" w:eastAsia="楷体_GB2312" w:cs="Times New Roman"/>
          <w:b w:val="0"/>
          <w:bCs w:val="0"/>
          <w:color w:val="auto"/>
          <w:szCs w:val="32"/>
          <w:u w:val="none"/>
          <w:lang w:val="en-US" w:eastAsia="zh-CN"/>
        </w:rPr>
        <w:t xml:space="preserve">第一节  </w:t>
      </w:r>
      <w:bookmarkEnd w:id="63"/>
      <w:r>
        <w:rPr>
          <w:rFonts w:hint="eastAsia" w:ascii="Times New Roman" w:hAnsi="Times New Roman" w:eastAsia="楷体_GB2312" w:cs="Times New Roman"/>
          <w:b w:val="0"/>
          <w:bCs w:val="0"/>
          <w:color w:val="auto"/>
          <w:szCs w:val="32"/>
          <w:u w:val="none"/>
          <w:lang w:val="en-US" w:eastAsia="zh-CN"/>
        </w:rPr>
        <w:t>开发高水平养老托育产品</w:t>
      </w:r>
    </w:p>
    <w:p>
      <w:pPr>
        <w:pageBreakBefore w:val="0"/>
        <w:widowControl w:val="0"/>
        <w:kinsoku/>
        <w:wordWrap/>
        <w:overflowPunct/>
        <w:topLinePunct w:val="0"/>
        <w:autoSpaceDE/>
        <w:autoSpaceDN/>
        <w:bidi w:val="0"/>
        <w:adjustRightInd/>
        <w:snapToGrid/>
        <w:spacing w:line="620" w:lineRule="exact"/>
        <w:ind w:firstLine="624" w:firstLineChars="200"/>
        <w:textAlignment w:val="auto"/>
        <w:rPr>
          <w:rFonts w:hint="eastAsia" w:ascii="仿宋_GB2312" w:hAnsi="仿宋" w:eastAsia="仿宋_GB2312" w:cs="仿宋"/>
          <w:color w:val="auto"/>
          <w:sz w:val="32"/>
          <w:szCs w:val="32"/>
          <w:lang w:val="zh-CN" w:eastAsia="zh-CN"/>
        </w:rPr>
      </w:pPr>
      <w:bookmarkStart w:id="64" w:name="_Toc26742"/>
      <w:bookmarkStart w:id="65" w:name="_Toc14972"/>
      <w:r>
        <w:rPr>
          <w:rFonts w:hint="eastAsia" w:ascii="楷体_GB2312" w:hAnsi="楷体_GB2312" w:eastAsia="楷体_GB2312" w:cs="楷体_GB2312"/>
          <w:b/>
          <w:bCs/>
          <w:color w:val="auto"/>
          <w:kern w:val="0"/>
          <w:sz w:val="32"/>
          <w:szCs w:val="32"/>
          <w:u w:val="none"/>
          <w:lang w:val="zh-CN" w:eastAsia="zh-CN" w:bidi="ar-SA"/>
        </w:rPr>
        <w:t>促进康养用品产业发展。</w:t>
      </w:r>
      <w:r>
        <w:rPr>
          <w:rFonts w:hint="eastAsia" w:ascii="仿宋_GB2312" w:hAnsi="仿宋" w:eastAsia="仿宋_GB2312" w:cs="仿宋"/>
          <w:color w:val="auto"/>
          <w:sz w:val="32"/>
          <w:szCs w:val="32"/>
          <w:lang w:val="zh-CN" w:eastAsia="zh-CN"/>
        </w:rPr>
        <w:t>依托国家农业可持续发展试验示范区</w:t>
      </w:r>
      <w:r>
        <w:rPr>
          <w:rFonts w:hint="eastAsia" w:ascii="仿宋_GB2312" w:hAnsi="仿宋" w:eastAsia="仿宋_GB2312" w:cs="仿宋"/>
          <w:color w:val="auto"/>
          <w:sz w:val="32"/>
          <w:szCs w:val="32"/>
          <w:lang w:val="en-US" w:eastAsia="zh-CN"/>
        </w:rPr>
        <w:t>等</w:t>
      </w:r>
      <w:r>
        <w:rPr>
          <w:rFonts w:hint="eastAsia" w:ascii="仿宋_GB2312" w:hAnsi="仿宋" w:eastAsia="仿宋_GB2312" w:cs="仿宋"/>
          <w:color w:val="auto"/>
          <w:sz w:val="32"/>
          <w:szCs w:val="32"/>
          <w:lang w:val="zh-CN" w:eastAsia="zh-CN"/>
        </w:rPr>
        <w:t>引导发展绿色有机和健康养生食品。针对老年人的生理特点与健康养生需求，大力发展作为日常膳食使用的各类易食食品、老年营养配方食品。丰富盐养产品。依托叶县</w:t>
      </w:r>
      <w:r>
        <w:rPr>
          <w:rFonts w:hint="eastAsia" w:ascii="仿宋_GB2312" w:eastAsia="仿宋_GB2312" w:cs="仿宋"/>
          <w:color w:val="auto"/>
          <w:sz w:val="32"/>
          <w:szCs w:val="32"/>
          <w:lang w:val="zh-CN" w:eastAsia="zh-CN"/>
        </w:rPr>
        <w:t>先</w:t>
      </w:r>
      <w:r>
        <w:rPr>
          <w:rFonts w:hint="eastAsia" w:ascii="仿宋_GB2312" w:hAnsi="仿宋" w:eastAsia="仿宋_GB2312" w:cs="仿宋"/>
          <w:color w:val="auto"/>
          <w:sz w:val="32"/>
          <w:szCs w:val="32"/>
          <w:lang w:val="zh-CN" w:eastAsia="zh-CN"/>
        </w:rPr>
        <w:t>进制造业开发区，推出多类型、多功能主题盐浴产品，研发养颜美容盐、盐理疗产品等保健商品，丰富中医药养生保健用品供给。</w:t>
      </w:r>
      <w:r>
        <w:rPr>
          <w:rFonts w:hint="eastAsia" w:ascii="仿宋_GB2312" w:eastAsia="仿宋_GB2312"/>
          <w:spacing w:val="0"/>
          <w:sz w:val="32"/>
          <w:szCs w:val="32"/>
          <w:highlight w:val="none"/>
        </w:rPr>
        <w:t>依托润灵集团、鸿康药业等企业，重点发展中药饮片等初加工产品和中药配方颗粒、中成药、中药制剂等深加工产品，推动以中药深加工为基础的膏药贴剂、中药美容、药茶、保健品等产品开发，促进中药产业发展。</w:t>
      </w:r>
    </w:p>
    <w:p>
      <w:pPr>
        <w:pStyle w:val="5"/>
        <w:keepNext w:val="0"/>
        <w:keepLines w:val="0"/>
        <w:pageBreakBefore w:val="0"/>
        <w:widowControl/>
        <w:kinsoku/>
        <w:wordWrap/>
        <w:overflowPunct/>
        <w:topLinePunct w:val="0"/>
        <w:autoSpaceDE w:val="0"/>
        <w:autoSpaceDN w:val="0"/>
        <w:bidi w:val="0"/>
        <w:adjustRightInd/>
        <w:snapToGrid/>
        <w:spacing w:beforeLines="0" w:afterLines="0" w:line="240" w:lineRule="auto"/>
        <w:ind w:firstLine="624" w:firstLineChars="200"/>
        <w:jc w:val="both"/>
        <w:textAlignment w:val="auto"/>
        <w:rPr>
          <w:rFonts w:hint="eastAsia" w:ascii="仿宋_GB2312" w:hAnsi="仿宋" w:eastAsia="仿宋_GB2312" w:cs="仿宋"/>
          <w:color w:val="auto"/>
          <w:sz w:val="32"/>
          <w:szCs w:val="32"/>
        </w:rPr>
      </w:pPr>
      <w:r>
        <w:rPr>
          <w:rFonts w:hint="eastAsia" w:ascii="楷体_GB2312" w:hAnsi="楷体_GB2312" w:eastAsia="楷体_GB2312" w:cs="楷体_GB2312"/>
          <w:b/>
          <w:bCs/>
          <w:color w:val="auto"/>
          <w:kern w:val="0"/>
          <w:sz w:val="32"/>
          <w:szCs w:val="32"/>
          <w:u w:val="none"/>
          <w:lang w:val="en-US" w:eastAsia="zh-CN" w:bidi="ar-SA"/>
        </w:rPr>
        <w:t>开发智慧健康养老产品。</w:t>
      </w:r>
      <w:r>
        <w:rPr>
          <w:rFonts w:hint="eastAsia" w:ascii="仿宋_GB2312" w:hAnsi="仿宋" w:eastAsia="仿宋_GB2312" w:cs="仿宋"/>
          <w:color w:val="auto"/>
          <w:sz w:val="32"/>
          <w:szCs w:val="32"/>
          <w:lang w:val="zh-CN" w:eastAsia="zh-CN"/>
        </w:rPr>
        <w:t>深化5G、大数据、物联网、云计算、人工智能、区块链等技术在养老服务和康养产业管理中的运用。提高康复辅助器具制造和配置服务的数字化、信息化、智能化水平</w:t>
      </w:r>
      <w:r>
        <w:rPr>
          <w:rFonts w:hint="eastAsia" w:ascii="仿宋_GB2312" w:eastAsia="仿宋_GB2312" w:cs="仿宋"/>
          <w:color w:val="auto"/>
          <w:sz w:val="32"/>
          <w:szCs w:val="32"/>
          <w:lang w:val="zh-CN" w:eastAsia="zh-CN"/>
        </w:rPr>
        <w:t>，</w:t>
      </w:r>
      <w:r>
        <w:rPr>
          <w:rFonts w:hint="eastAsia" w:ascii="仿宋_GB2312" w:hAnsi="仿宋" w:eastAsia="仿宋_GB2312" w:cs="仿宋"/>
          <w:color w:val="auto"/>
          <w:sz w:val="32"/>
          <w:szCs w:val="32"/>
          <w:lang w:val="zh-CN" w:eastAsia="zh-CN"/>
        </w:rPr>
        <w:t>依托郏县</w:t>
      </w:r>
      <w:r>
        <w:rPr>
          <w:rFonts w:hint="eastAsia" w:ascii="仿宋_GB2312" w:eastAsia="仿宋_GB2312" w:cs="仿宋"/>
          <w:color w:val="auto"/>
          <w:sz w:val="32"/>
          <w:szCs w:val="32"/>
          <w:lang w:val="zh-CN" w:eastAsia="zh-CN"/>
        </w:rPr>
        <w:t>经济技术</w:t>
      </w:r>
      <w:r>
        <w:rPr>
          <w:rFonts w:hint="eastAsia" w:ascii="仿宋_GB2312" w:hAnsi="仿宋" w:eastAsia="仿宋_GB2312" w:cs="仿宋"/>
          <w:color w:val="auto"/>
          <w:sz w:val="32"/>
          <w:szCs w:val="32"/>
          <w:lang w:val="zh-CN" w:eastAsia="zh-CN"/>
        </w:rPr>
        <w:t>开发区推动康复辅助产业集聚发展，着力培育发展智能化康复治疗器械、健康可穿戴设备、健康监测设备、养老监护设备等系列产品。引导养老机构依托新兴技术手段构建“互联网＋养老服务”和智慧养老模式</w:t>
      </w:r>
      <w:r>
        <w:rPr>
          <w:rFonts w:hint="eastAsia" w:ascii="仿宋_GB2312" w:eastAsia="仿宋_GB2312" w:cs="仿宋"/>
          <w:color w:val="auto"/>
          <w:sz w:val="32"/>
          <w:szCs w:val="32"/>
          <w:lang w:val="zh-CN" w:eastAsia="zh-CN"/>
        </w:rPr>
        <w:t>，</w:t>
      </w:r>
      <w:r>
        <w:rPr>
          <w:rFonts w:hint="eastAsia" w:ascii="仿宋_GB2312" w:hAnsi="仿宋" w:eastAsia="仿宋_GB2312" w:cs="仿宋"/>
          <w:color w:val="auto"/>
          <w:sz w:val="32"/>
          <w:szCs w:val="32"/>
          <w:lang w:val="zh-CN" w:eastAsia="zh-CN"/>
        </w:rPr>
        <w:t>发布智慧养老应用场景需求清单，积极引导社会各界和企业提供新的创意、开发解决方案。</w:t>
      </w:r>
    </w:p>
    <w:p>
      <w:pPr>
        <w:ind w:firstLine="607"/>
        <w:rPr>
          <w:rFonts w:hint="eastAsia" w:ascii="仿宋_GB2312" w:hAnsi="仿宋" w:eastAsia="仿宋_GB2312"/>
          <w:color w:val="auto"/>
          <w:sz w:val="32"/>
          <w:szCs w:val="32"/>
        </w:rPr>
      </w:pPr>
      <w:r>
        <w:rPr>
          <w:rFonts w:hint="eastAsia" w:ascii="楷体_GB2312" w:hAnsi="楷体_GB2312" w:eastAsia="楷体_GB2312" w:cs="楷体_GB2312"/>
          <w:b/>
          <w:bCs/>
          <w:color w:val="auto"/>
          <w:kern w:val="0"/>
          <w:sz w:val="32"/>
          <w:szCs w:val="32"/>
          <w:u w:val="none"/>
          <w:lang w:val="en-US" w:eastAsia="zh-CN" w:bidi="ar-SA"/>
        </w:rPr>
        <w:t>开发优质托育产品。</w:t>
      </w:r>
      <w:r>
        <w:rPr>
          <w:rFonts w:hint="eastAsia" w:ascii="仿宋_GB2312" w:eastAsia="仿宋_GB2312" w:cs="仿宋"/>
          <w:color w:val="auto"/>
          <w:sz w:val="32"/>
          <w:szCs w:val="32"/>
          <w:lang w:val="en-US" w:eastAsia="zh-CN"/>
        </w:rPr>
        <w:t>探索</w:t>
      </w:r>
      <w:r>
        <w:rPr>
          <w:rFonts w:hint="eastAsia" w:ascii="仿宋_GB2312" w:hAnsi="仿宋" w:eastAsia="仿宋_GB2312" w:cs="仿宋"/>
          <w:color w:val="auto"/>
          <w:sz w:val="32"/>
          <w:szCs w:val="32"/>
        </w:rPr>
        <w:t>引进国内知名托育品牌，培育本土示范托育机构，推广婴幼儿早期综合发展项目，打造高端托育中心。顺应三孩生育政策，积极培育婴幼儿相关产业，引进一批国内外龙头企业，推进纸尿裤、婴幼儿玩具、婴幼儿服饰、婴幼儿辅食等相关产品的研发和生产。</w:t>
      </w:r>
      <w:bookmarkEnd w:id="64"/>
      <w:bookmarkEnd w:id="65"/>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default" w:ascii="Times New Roman" w:hAnsi="Times New Roman" w:eastAsia="楷体_GB2312" w:cs="Times New Roman"/>
          <w:b w:val="0"/>
          <w:bCs w:val="0"/>
          <w:color w:val="auto"/>
          <w:szCs w:val="32"/>
          <w:u w:val="none"/>
          <w:lang w:val="en-US" w:eastAsia="zh-CN"/>
        </w:rPr>
      </w:pPr>
      <w:bookmarkStart w:id="66" w:name="_Toc13606"/>
      <w:r>
        <w:rPr>
          <w:rFonts w:hint="eastAsia" w:ascii="Times New Roman" w:hAnsi="Times New Roman" w:eastAsia="楷体_GB2312" w:cs="Times New Roman"/>
          <w:b w:val="0"/>
          <w:bCs w:val="0"/>
          <w:color w:val="auto"/>
          <w:szCs w:val="32"/>
          <w:u w:val="none"/>
          <w:lang w:val="en-US" w:eastAsia="zh-CN"/>
        </w:rPr>
        <w:t>第二节  发展特色健康养老休闲</w:t>
      </w:r>
      <w:bookmarkEnd w:id="66"/>
      <w:r>
        <w:rPr>
          <w:rFonts w:hint="eastAsia" w:ascii="Times New Roman" w:hAnsi="Times New Roman" w:eastAsia="楷体_GB2312" w:cs="Times New Roman"/>
          <w:b w:val="0"/>
          <w:bCs w:val="0"/>
          <w:color w:val="auto"/>
          <w:szCs w:val="32"/>
          <w:u w:val="none"/>
          <w:lang w:val="en-US" w:eastAsia="zh-CN"/>
        </w:rPr>
        <w:t>产业</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21" w:firstLineChars="231"/>
        <w:jc w:val="both"/>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依托我市健康养生资源比较优势，积极发展特色健康养老产业。</w:t>
      </w:r>
      <w:r>
        <w:rPr>
          <w:rFonts w:hint="eastAsia" w:ascii="仿宋_GB2312" w:hAnsi="仿宋_GB2312" w:eastAsia="仿宋_GB2312" w:cs="仿宋_GB2312"/>
          <w:b/>
          <w:bCs/>
          <w:color w:val="auto"/>
          <w:kern w:val="0"/>
          <w:sz w:val="32"/>
          <w:szCs w:val="32"/>
          <w:shd w:val="clear" w:color="auto" w:fill="FFFFFF"/>
          <w:lang w:val="en-US" w:eastAsia="zh-CN" w:bidi="ar"/>
        </w:rPr>
        <w:t>一是提升发展温泉康养。</w:t>
      </w:r>
      <w:r>
        <w:rPr>
          <w:rFonts w:hint="eastAsia" w:ascii="仿宋_GB2312" w:hAnsi="仿宋_GB2312" w:eastAsia="仿宋_GB2312" w:cs="仿宋_GB2312"/>
          <w:color w:val="auto"/>
          <w:kern w:val="0"/>
          <w:sz w:val="32"/>
          <w:szCs w:val="32"/>
          <w:shd w:val="clear" w:color="auto" w:fill="FFFFFF"/>
          <w:lang w:val="en-US" w:eastAsia="zh-CN" w:bidi="ar"/>
        </w:rPr>
        <w:t>依托汝州市、鲁山县等地温泉资源，依托温泉镇、赵村镇、下汤镇等温泉资源富集区，打造一批集休闲度假、特色医疗、旅居养生于一体的温泉康养小镇和温泉养生基地。</w:t>
      </w:r>
      <w:r>
        <w:rPr>
          <w:rFonts w:hint="eastAsia" w:ascii="仿宋_GB2312" w:hAnsi="仿宋_GB2312" w:eastAsia="仿宋_GB2312" w:cs="仿宋_GB2312"/>
          <w:b/>
          <w:bCs/>
          <w:color w:val="auto"/>
          <w:kern w:val="0"/>
          <w:sz w:val="32"/>
          <w:szCs w:val="32"/>
          <w:shd w:val="clear" w:color="auto" w:fill="FFFFFF"/>
          <w:lang w:val="en-US" w:eastAsia="zh-CN" w:bidi="ar"/>
        </w:rPr>
        <w:t>二是优化发展森林康养。</w:t>
      </w:r>
      <w:r>
        <w:rPr>
          <w:rFonts w:hint="eastAsia" w:ascii="仿宋_GB2312" w:hAnsi="仿宋_GB2312" w:eastAsia="仿宋_GB2312" w:cs="仿宋_GB2312"/>
          <w:color w:val="auto"/>
          <w:kern w:val="0"/>
          <w:sz w:val="32"/>
          <w:szCs w:val="32"/>
          <w:shd w:val="clear" w:color="auto" w:fill="FFFFFF"/>
          <w:lang w:val="en-US" w:eastAsia="zh-CN" w:bidi="ar"/>
        </w:rPr>
        <w:t>结合省级森林城市创建工作，推进森林度假、运动、养生、养老等多业态发展，支持森林康养基础设施建设，丰富森林康养产品，推动现有森林康养基地积极发展森林浴、森林食疗、森林药疗等服务项目。</w:t>
      </w:r>
      <w:r>
        <w:rPr>
          <w:rFonts w:hint="eastAsia" w:ascii="仿宋_GB2312" w:hAnsi="仿宋_GB2312" w:eastAsia="仿宋_GB2312" w:cs="仿宋_GB2312"/>
          <w:b/>
          <w:bCs/>
          <w:color w:val="auto"/>
          <w:kern w:val="0"/>
          <w:sz w:val="32"/>
          <w:szCs w:val="32"/>
          <w:shd w:val="clear" w:color="auto" w:fill="FFFFFF"/>
          <w:lang w:val="en-US" w:eastAsia="zh-CN" w:bidi="ar"/>
        </w:rPr>
        <w:t>三是持续发展中医康养。</w:t>
      </w:r>
      <w:r>
        <w:rPr>
          <w:rFonts w:hint="eastAsia" w:ascii="仿宋_GB2312" w:hAnsi="仿宋_GB2312" w:eastAsia="仿宋_GB2312" w:cs="仿宋_GB2312"/>
          <w:color w:val="auto"/>
          <w:kern w:val="0"/>
          <w:sz w:val="32"/>
          <w:szCs w:val="32"/>
          <w:shd w:val="clear" w:color="auto" w:fill="FFFFFF"/>
          <w:lang w:val="en-US" w:eastAsia="zh-CN" w:bidi="ar"/>
        </w:rPr>
        <w:t>深入挖掘梳理我市中医资源，打造一批中医药健康养生养老示范区（基地），支持举办高层次中医药健康旅游展览、会议和论坛，组建“一带一路”城市中医药健康旅游联盟，树立我市中医药健康养生品牌形象。</w:t>
      </w:r>
      <w:r>
        <w:rPr>
          <w:rFonts w:hint="eastAsia" w:ascii="仿宋_GB2312" w:hAnsi="仿宋_GB2312" w:eastAsia="仿宋_GB2312" w:cs="仿宋_GB2312"/>
          <w:b/>
          <w:bCs/>
          <w:color w:val="auto"/>
          <w:kern w:val="0"/>
          <w:sz w:val="32"/>
          <w:szCs w:val="32"/>
          <w:shd w:val="clear" w:color="auto" w:fill="FFFFFF"/>
          <w:lang w:val="en-US" w:eastAsia="zh-CN" w:bidi="ar"/>
        </w:rPr>
        <w:t>四是培育发展食疗康养。</w:t>
      </w:r>
      <w:r>
        <w:rPr>
          <w:rFonts w:hint="eastAsia" w:ascii="仿宋_GB2312" w:hAnsi="仿宋_GB2312" w:eastAsia="仿宋_GB2312" w:cs="仿宋_GB2312"/>
          <w:color w:val="auto"/>
          <w:kern w:val="0"/>
          <w:sz w:val="32"/>
          <w:szCs w:val="32"/>
          <w:shd w:val="clear" w:color="auto" w:fill="FFFFFF"/>
          <w:lang w:val="en-US" w:eastAsia="zh-CN" w:bidi="ar"/>
        </w:rPr>
        <w:t>积极开展孟诜食疗文化等专项研究，丰富“中国养生文化发源地”内涵，做强食疗养生产业。统筹整合乡村振兴、农业、林业、科技、土地等领域有关资金和相关政策，打造一批规范化、标准化、科技化的健康食材种植和繁育基地，实现种植、加工、观光体验一体化发展。</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67" w:name="_Toc18013"/>
      <w:r>
        <w:rPr>
          <w:rFonts w:hint="eastAsia" w:ascii="Times New Roman" w:hAnsi="Times New Roman" w:eastAsia="楷体_GB2312" w:cs="Times New Roman"/>
          <w:b w:val="0"/>
          <w:bCs w:val="0"/>
          <w:color w:val="auto"/>
          <w:szCs w:val="32"/>
          <w:u w:val="none"/>
          <w:lang w:val="en-US" w:eastAsia="zh-CN"/>
        </w:rPr>
        <w:t>第三节  发展体育</w:t>
      </w:r>
      <w:bookmarkEnd w:id="67"/>
      <w:r>
        <w:rPr>
          <w:rFonts w:hint="eastAsia" w:ascii="Times New Roman" w:hAnsi="Times New Roman" w:eastAsia="楷体_GB2312" w:cs="Times New Roman"/>
          <w:b w:val="0"/>
          <w:bCs w:val="0"/>
          <w:color w:val="auto"/>
          <w:szCs w:val="32"/>
          <w:u w:val="none"/>
          <w:lang w:val="en-US" w:eastAsia="zh-CN"/>
        </w:rPr>
        <w:t>健身服务</w:t>
      </w:r>
    </w:p>
    <w:p>
      <w:pPr>
        <w:keepNext w:val="0"/>
        <w:keepLines w:val="0"/>
        <w:pageBreakBefore w:val="0"/>
        <w:kinsoku/>
        <w:overflowPunct/>
        <w:topLinePunct w:val="0"/>
        <w:autoSpaceDE w:val="0"/>
        <w:autoSpaceDN w:val="0"/>
        <w:bidi w:val="0"/>
        <w:adjustRightInd/>
        <w:snapToGrid/>
        <w:spacing w:line="240" w:lineRule="auto"/>
        <w:ind w:firstLine="624" w:firstLineChars="200"/>
        <w:jc w:val="both"/>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以赛事活动拉动体育经济升温，支持社会力量投资建设滑雪场、室内冰场、体育场等。办好宝丰休闲垂钓节，发展漂流、帆船等水上运动项目，打造“大众冰雪季”主题活动，努力形成“一县一品”赛事格局，培育具有新模式、新亮点的中原地区文化旅游目的地。支持各类体育健身休闲场所运营和体育健身休闲产品开发，鼓励社会力量兴办体育健身休闲产业，创建国家或省级体育产业(示范)基地、示范单位、示范项目，为全民健身提供全方位多元化体育服务供给。加快推动互联网、大数据、人工智能与体育实体经济深度融合，加快培育定制、体验、场景等体育消费新热点和数字体育、在线健身等体育消费新业态。</w:t>
      </w:r>
    </w:p>
    <w:p>
      <w:pPr>
        <w:pStyle w:val="4"/>
        <w:rPr>
          <w:rFonts w:hint="eastAsia"/>
          <w:lang w:val="en-US" w:eastAsia="zh-CN"/>
        </w:rPr>
      </w:pP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68" w:name="_Toc26375"/>
      <w:r>
        <w:rPr>
          <w:rFonts w:hint="eastAsia" w:ascii="Times New Roman" w:hAnsi="Times New Roman" w:eastAsia="楷体_GB2312" w:cs="Times New Roman"/>
          <w:b w:val="0"/>
          <w:bCs w:val="0"/>
          <w:color w:val="auto"/>
          <w:szCs w:val="32"/>
          <w:u w:val="none"/>
          <w:lang w:val="en-US" w:eastAsia="zh-CN"/>
        </w:rPr>
        <w:t>第四节  开发高品质文化旅游服务</w:t>
      </w:r>
      <w:bookmarkEnd w:id="68"/>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21" w:firstLineChars="231"/>
        <w:jc w:val="both"/>
        <w:rPr>
          <w:rFonts w:hint="eastAsia" w:ascii="微软雅黑" w:hAnsi="微软雅黑" w:eastAsia="微软雅黑" w:cs="微软雅黑"/>
          <w:b w:val="0"/>
          <w:bCs w:val="0"/>
          <w:i w:val="0"/>
          <w:iCs w:val="0"/>
          <w:caps w:val="0"/>
          <w:color w:val="000000"/>
          <w:spacing w:val="0"/>
          <w:sz w:val="24"/>
          <w:szCs w:val="24"/>
          <w:u w:val="none"/>
          <w:shd w:val="clear" w:fill="FFFFFF"/>
        </w:rPr>
      </w:pPr>
      <w:r>
        <w:rPr>
          <w:rFonts w:hint="eastAsia" w:ascii="楷体_GB2312" w:hAnsi="楷体_GB2312" w:eastAsia="楷体_GB2312" w:cs="楷体_GB2312"/>
          <w:b/>
          <w:bCs/>
          <w:color w:val="auto"/>
          <w:kern w:val="0"/>
          <w:sz w:val="32"/>
          <w:szCs w:val="32"/>
          <w:lang w:val="en-US" w:eastAsia="zh-CN" w:bidi="ar-SA"/>
        </w:rPr>
        <w:t>建设全国知名文化旅游目的地。</w:t>
      </w:r>
      <w:r>
        <w:rPr>
          <w:rStyle w:val="79"/>
          <w:rFonts w:hint="eastAsia" w:ascii="Times New Roman" w:hAnsi="Times New Roman" w:eastAsia="仿宋_GB2312"/>
          <w:color w:val="000000" w:themeColor="text1"/>
          <w:sz w:val="32"/>
          <w:szCs w:val="32"/>
          <w:lang w:val="en-US" w:eastAsia="zh-CN"/>
        </w:rPr>
        <w:t>围绕建成省内一流、国内有影响力的文旅康养目的地的发展目标，构建主题鲜明的山水康养度假、田园休闲观光、文化旅游研学、乡居生活体验板块，新增1-2个国家级旅游度假区，培育1-2家上市文旅企业集团。充分挖掘白龟湖国家湿地公园、白鹭洲国家城市湿地公园等生态资源，联动尧山、二郎山、画眉谷、灯台架、三苏园、尧山大峡谷等景区，推出系列文化旅游线路。充分挖掘郏县知青文化，整合广阔天地大有作为纪念馆及周边资源，提供专业知青文旅康养服务。依托鲁山县和汝州市等地民宿集群、郏县姚庄回族乡寿茶忆等民宿文化园、宝丰县观音堂林站余家客舍等特色民宿，因地制宜开展乡居休闲体验服务。鼓励民宿进行适老化改造，挖掘农事体验、采摘体验等资源，打造“康养＋民宿”示范村。依托河南九峰山景区研学旅行基地、弘宝汝瓷文化园、祥龙大峡谷研学旅行基地等研学营地机构，探索打造研学体验项目。依托中原解放纪念馆、豫西革命纪念馆等红色资源，丰富红色康养旅游内涵。完善旅游度假区设施建设，提高服务品质，拉长产业链条，全面提升综合接待能力和服务水平。</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Times New Roman" w:hAnsi="Times New Roman" w:eastAsia="仿宋_GB2312" w:cstheme="minorBidi"/>
          <w:color w:val="auto"/>
          <w:kern w:val="2"/>
          <w:sz w:val="32"/>
          <w:szCs w:val="24"/>
          <w:u w:val="none"/>
          <w:lang w:val="en-US" w:eastAsia="zh-CN" w:bidi="ar-SA"/>
        </w:rPr>
      </w:pPr>
      <w:bookmarkStart w:id="69" w:name="_Toc29537"/>
      <w:r>
        <w:rPr>
          <w:rFonts w:hint="eastAsia" w:ascii="楷体_GB2312" w:hAnsi="楷体_GB2312" w:eastAsia="楷体_GB2312" w:cs="楷体_GB2312"/>
          <w:b/>
          <w:bCs/>
          <w:color w:val="auto"/>
          <w:kern w:val="0"/>
          <w:sz w:val="32"/>
          <w:szCs w:val="32"/>
          <w:lang w:val="en-US" w:eastAsia="zh-CN" w:bidi="ar-SA"/>
        </w:rPr>
        <w:t>开发“礼赞鹰城”系列文创产品。</w:t>
      </w:r>
      <w:r>
        <w:rPr>
          <w:rStyle w:val="79"/>
          <w:rFonts w:hint="eastAsia" w:ascii="Times New Roman" w:hAnsi="Times New Roman" w:eastAsia="仿宋_GB2312"/>
          <w:color w:val="auto"/>
          <w:sz w:val="32"/>
          <w:szCs w:val="32"/>
          <w:u w:val="none"/>
          <w:lang w:val="en-US" w:eastAsia="zh-CN"/>
        </w:rPr>
        <w:t>深度挖掘以汝瓷为代表的瓷器文化、以魔术为代表的非遗文化、以马街书会为代表的曲艺文化，以叶县县衙为核心的衙署文化，以三苏祠和墓为代表的历史文化、</w:t>
      </w:r>
      <w:r>
        <w:rPr>
          <w:rStyle w:val="79"/>
          <w:rFonts w:hint="eastAsia" w:ascii="Times New Roman" w:hAnsi="Times New Roman" w:eastAsia="仿宋_GB2312"/>
          <w:color w:val="auto"/>
          <w:sz w:val="32"/>
          <w:szCs w:val="32"/>
          <w:u w:val="none"/>
          <w:lang w:eastAsia="zh-CN"/>
        </w:rPr>
        <w:t>以</w:t>
      </w:r>
      <w:r>
        <w:rPr>
          <w:rStyle w:val="79"/>
          <w:rFonts w:hint="eastAsia" w:ascii="Times New Roman" w:hAnsi="Times New Roman" w:eastAsia="仿宋_GB2312"/>
          <w:color w:val="auto"/>
          <w:sz w:val="32"/>
          <w:szCs w:val="32"/>
          <w:u w:val="none"/>
        </w:rPr>
        <w:t>矿山遗址公园</w:t>
      </w:r>
      <w:r>
        <w:rPr>
          <w:rStyle w:val="79"/>
          <w:rFonts w:hint="eastAsia" w:ascii="Times New Roman" w:hAnsi="Times New Roman" w:eastAsia="仿宋_GB2312"/>
          <w:color w:val="auto"/>
          <w:sz w:val="32"/>
          <w:szCs w:val="32"/>
          <w:u w:val="none"/>
          <w:lang w:val="en-US" w:eastAsia="zh-CN"/>
        </w:rPr>
        <w:t>为代表的工业遗产文化，以尧山、白龟山为代表的山水文化，通过</w:t>
      </w:r>
      <w:r>
        <w:rPr>
          <w:rFonts w:hint="eastAsia" w:ascii="Times New Roman" w:hAnsi="Times New Roman" w:eastAsia="仿宋_GB2312" w:cstheme="minorBidi"/>
          <w:color w:val="auto"/>
          <w:kern w:val="2"/>
          <w:sz w:val="32"/>
          <w:szCs w:val="24"/>
          <w:u w:val="none"/>
          <w:lang w:val="en-US" w:eastAsia="zh-CN" w:bidi="ar-SA"/>
        </w:rPr>
        <w:t>赋予科技和创意推动本土文化创造性转化、创新性发展，加快优秀传统文化向沉浸式体验服务、智慧服务和共享服务升级，打造可听、可视、可亲、可享文创旅游产品。聚焦文化考古、演艺娱乐、数字文旅等重点领域，实施魔术文化、瓷器文化、姓氏文化动漫创作扶持工程，培育动漫创作、生产、传播、衍生品开发等全产业链。</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kern w:val="0"/>
          <w:sz w:val="32"/>
          <w:szCs w:val="32"/>
          <w:u w:val="none"/>
          <w:lang w:val="en-US" w:eastAsia="zh-CN" w:bidi="ar-SA"/>
        </w:rPr>
        <w:t>开发时尚型、个性化文旅消费新业态。</w:t>
      </w:r>
      <w:r>
        <w:rPr>
          <w:rFonts w:hint="eastAsia" w:ascii="仿宋_GB2312" w:hAnsi="仿宋_GB2312" w:eastAsia="仿宋_GB2312" w:cs="仿宋_GB2312"/>
          <w:color w:val="auto"/>
          <w:sz w:val="32"/>
          <w:szCs w:val="32"/>
          <w:u w:val="none"/>
          <w:lang w:val="en-US" w:eastAsia="zh-CN"/>
        </w:rPr>
        <w:t>发挥我市山水、</w:t>
      </w:r>
      <w:r>
        <w:rPr>
          <w:rFonts w:hint="eastAsia" w:ascii="仿宋_GB2312" w:hAnsi="仿宋_GB2312" w:eastAsia="仿宋_GB2312" w:cs="仿宋_GB2312"/>
          <w:color w:val="auto"/>
          <w:sz w:val="32"/>
          <w:szCs w:val="32"/>
          <w:u w:val="none"/>
          <w:lang w:eastAsia="zh-CN"/>
        </w:rPr>
        <w:t>温泉、休闲农业资源禀赋良好优势</w:t>
      </w:r>
      <w:r>
        <w:rPr>
          <w:rFonts w:hint="eastAsia" w:ascii="仿宋_GB2312" w:hAnsi="仿宋_GB2312" w:eastAsia="仿宋_GB2312" w:cs="仿宋_GB2312"/>
          <w:color w:val="auto"/>
          <w:sz w:val="32"/>
          <w:szCs w:val="32"/>
          <w:u w:val="none"/>
        </w:rPr>
        <w:t>，建设</w:t>
      </w:r>
      <w:r>
        <w:rPr>
          <w:rFonts w:hint="eastAsia" w:ascii="仿宋_GB2312" w:hAnsi="仿宋_GB2312" w:eastAsia="仿宋_GB2312" w:cs="仿宋_GB2312"/>
          <w:color w:val="auto"/>
          <w:sz w:val="32"/>
          <w:szCs w:val="32"/>
          <w:u w:val="none"/>
          <w:lang w:val="en-US" w:eastAsia="zh-CN"/>
        </w:rPr>
        <w:t>多样化、多层次</w:t>
      </w:r>
      <w:r>
        <w:rPr>
          <w:rFonts w:hint="eastAsia" w:ascii="仿宋_GB2312" w:hAnsi="仿宋_GB2312" w:eastAsia="仿宋_GB2312" w:cs="仿宋_GB2312"/>
          <w:color w:val="auto"/>
          <w:sz w:val="32"/>
          <w:szCs w:val="32"/>
          <w:u w:val="none"/>
        </w:rPr>
        <w:t>康养旅游项目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打造</w:t>
      </w:r>
      <w:r>
        <w:rPr>
          <w:rFonts w:hint="eastAsia" w:ascii="仿宋_GB2312" w:hAnsi="仿宋_GB2312" w:eastAsia="仿宋_GB2312" w:cs="仿宋_GB2312"/>
          <w:color w:val="auto"/>
          <w:sz w:val="32"/>
          <w:szCs w:val="32"/>
          <w:u w:val="none"/>
        </w:rPr>
        <w:t>康复医疗园、休闲养老园、养老新社区。</w:t>
      </w:r>
      <w:r>
        <w:rPr>
          <w:rFonts w:hint="eastAsia" w:ascii="仿宋_GB2312" w:hAnsi="仿宋_GB2312" w:eastAsia="仿宋_GB2312" w:cs="仿宋_GB2312"/>
          <w:color w:val="auto"/>
          <w:sz w:val="32"/>
          <w:szCs w:val="32"/>
          <w:u w:val="none"/>
          <w:lang w:val="en-US" w:eastAsia="zh-CN"/>
        </w:rPr>
        <w:t>结合年轻人时尚生活需求，</w:t>
      </w:r>
      <w:r>
        <w:rPr>
          <w:rFonts w:hint="eastAsia" w:ascii="仿宋_GB2312" w:hAnsi="仿宋_GB2312" w:eastAsia="仿宋_GB2312" w:cs="仿宋_GB2312"/>
          <w:color w:val="auto"/>
          <w:sz w:val="32"/>
          <w:szCs w:val="32"/>
          <w:u w:val="none"/>
        </w:rPr>
        <w:t>打造以文化娱乐休闲为主体，集时尚、休闲、娱乐、美食等与现代商业的有机组合的“创意文化不夜城”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培育</w:t>
      </w:r>
      <w:r>
        <w:rPr>
          <w:rFonts w:hint="eastAsia" w:ascii="仿宋_GB2312" w:hAnsi="仿宋_GB2312" w:eastAsia="仿宋_GB2312" w:cs="仿宋_GB2312"/>
          <w:color w:val="auto"/>
          <w:sz w:val="32"/>
          <w:szCs w:val="32"/>
          <w:u w:val="none"/>
        </w:rPr>
        <w:t>“城市夜生活综合体”、夜间消费“文化和旅游IP”和夜间文旅消费集聚区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振兴</w:t>
      </w:r>
      <w:r>
        <w:rPr>
          <w:rFonts w:hint="eastAsia" w:ascii="仿宋_GB2312" w:hAnsi="仿宋_GB2312" w:eastAsia="仿宋_GB2312" w:cs="仿宋_GB2312"/>
          <w:color w:val="auto"/>
          <w:sz w:val="32"/>
          <w:szCs w:val="32"/>
          <w:u w:val="none"/>
        </w:rPr>
        <w:t>饸饹面</w:t>
      </w:r>
      <w:r>
        <w:rPr>
          <w:rFonts w:hint="eastAsia" w:ascii="仿宋_GB2312" w:hAnsi="仿宋_GB2312" w:eastAsia="仿宋_GB2312" w:cs="仿宋_GB2312"/>
          <w:color w:val="auto"/>
          <w:sz w:val="32"/>
          <w:szCs w:val="32"/>
          <w:u w:val="none"/>
          <w:lang w:val="en-US" w:eastAsia="zh-CN"/>
        </w:rPr>
        <w:t>等本土“</w:t>
      </w:r>
      <w:r>
        <w:rPr>
          <w:rFonts w:hint="eastAsia" w:ascii="仿宋_GB2312" w:hAnsi="仿宋_GB2312" w:eastAsia="仿宋_GB2312" w:cs="仿宋_GB2312"/>
          <w:color w:val="auto"/>
          <w:sz w:val="32"/>
          <w:szCs w:val="32"/>
          <w:u w:val="none"/>
        </w:rPr>
        <w:t>老字号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餐饮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发展</w:t>
      </w:r>
      <w:r>
        <w:rPr>
          <w:rFonts w:hint="eastAsia" w:ascii="仿宋_GB2312" w:hAnsi="仿宋_GB2312" w:eastAsia="仿宋_GB2312" w:cs="仿宋_GB2312"/>
          <w:color w:val="auto"/>
          <w:sz w:val="32"/>
          <w:szCs w:val="32"/>
          <w:u w:val="none"/>
        </w:rPr>
        <w:t>品牌连锁餐饮、特色小吃、咖啡馆、音乐酒吧等</w:t>
      </w:r>
      <w:r>
        <w:rPr>
          <w:rFonts w:hint="eastAsia" w:ascii="仿宋_GB2312" w:hAnsi="仿宋_GB2312" w:eastAsia="仿宋_GB2312" w:cs="仿宋_GB2312"/>
          <w:color w:val="auto"/>
          <w:sz w:val="32"/>
          <w:szCs w:val="32"/>
          <w:u w:val="none"/>
          <w:lang w:val="en-US" w:eastAsia="zh-CN"/>
        </w:rPr>
        <w:t>特色化项目，不断满足群众特色化、个性化生活服务需要。</w:t>
      </w:r>
      <w:r>
        <w:rPr>
          <w:rFonts w:hint="eastAsia" w:ascii="仿宋_GB2312" w:hAnsi="仿宋_GB2312" w:eastAsia="仿宋_GB2312" w:cs="仿宋_GB2312"/>
          <w:color w:val="auto"/>
          <w:sz w:val="32"/>
          <w:szCs w:val="32"/>
          <w:u w:val="none"/>
        </w:rPr>
        <w:t>以“微旅游、慢生活”为主题，</w:t>
      </w:r>
      <w:r>
        <w:rPr>
          <w:rFonts w:hint="eastAsia" w:ascii="仿宋_GB2312" w:hAnsi="仿宋_GB2312" w:eastAsia="仿宋_GB2312" w:cs="仿宋_GB2312"/>
          <w:color w:val="auto"/>
          <w:kern w:val="0"/>
          <w:sz w:val="32"/>
          <w:szCs w:val="32"/>
          <w:u w:val="none"/>
          <w:shd w:val="clear" w:color="auto" w:fill="FFFFFF"/>
          <w:lang w:bidi="ar"/>
        </w:rPr>
        <w:t>以社区生活圈与特色文化空间为载体，培育一批社区生活圈旅游“微空间”示范点，打造</w:t>
      </w:r>
      <w:r>
        <w:rPr>
          <w:rFonts w:hint="eastAsia" w:ascii="仿宋_GB2312" w:hAnsi="仿宋_GB2312" w:eastAsia="仿宋_GB2312" w:cs="仿宋_GB2312"/>
          <w:color w:val="auto"/>
          <w:kern w:val="0"/>
          <w:sz w:val="32"/>
          <w:szCs w:val="32"/>
          <w:u w:val="none"/>
          <w:shd w:val="clear" w:color="auto" w:fill="FFFFFF"/>
          <w:lang w:val="en-US" w:eastAsia="zh-CN" w:bidi="ar"/>
        </w:rPr>
        <w:t>10分钟</w:t>
      </w:r>
      <w:r>
        <w:rPr>
          <w:rFonts w:hint="eastAsia" w:ascii="仿宋_GB2312" w:hAnsi="仿宋_GB2312" w:eastAsia="仿宋_GB2312" w:cs="仿宋_GB2312"/>
          <w:color w:val="auto"/>
          <w:kern w:val="0"/>
          <w:sz w:val="32"/>
          <w:szCs w:val="32"/>
          <w:u w:val="none"/>
          <w:shd w:val="clear" w:color="auto" w:fill="FFFFFF"/>
          <w:lang w:bidi="ar"/>
        </w:rPr>
        <w:t>“市民家门口好去处”</w:t>
      </w:r>
      <w:r>
        <w:rPr>
          <w:rFonts w:hint="eastAsia" w:ascii="仿宋_GB2312" w:hAnsi="仿宋_GB2312" w:eastAsia="仿宋_GB2312" w:cs="仿宋_GB2312"/>
          <w:color w:val="auto"/>
          <w:sz w:val="32"/>
          <w:szCs w:val="32"/>
          <w:u w:val="none"/>
          <w:lang w:val="en-US" w:eastAsia="zh-CN"/>
        </w:rPr>
        <w:t>。</w:t>
      </w:r>
    </w:p>
    <w:bookmarkEnd w:id="69"/>
    <w:tbl>
      <w:tblPr>
        <w:tblStyle w:val="2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948" w:type="dxa"/>
            <w:vAlign w:val="center"/>
          </w:tcPr>
          <w:p>
            <w:pPr>
              <w:widowControl/>
              <w:autoSpaceDE/>
              <w:autoSpaceDN/>
              <w:adjustRightInd w:val="0"/>
              <w:snapToGrid w:val="0"/>
              <w:spacing w:line="400" w:lineRule="exact"/>
              <w:jc w:val="center"/>
              <w:rPr>
                <w:rFonts w:ascii="Times New Roman" w:hAnsi="Times New Roman" w:eastAsia="黑体" w:cs="Times New Roman"/>
                <w:bCs/>
                <w:color w:val="0000FF"/>
                <w:sz w:val="24"/>
                <w:lang w:val="en-US"/>
              </w:rPr>
            </w:pPr>
            <w:r>
              <w:rPr>
                <w:rFonts w:hint="eastAsia" w:ascii="Times New Roman" w:hAnsi="Times New Roman" w:eastAsia="黑体" w:cs="Times New Roman"/>
                <w:color w:val="auto"/>
                <w:kern w:val="0"/>
                <w:sz w:val="28"/>
                <w:szCs w:val="28"/>
                <w:lang w:val="en-US" w:eastAsia="zh-CN" w:bidi="ar-SA"/>
              </w:rPr>
              <w:t>专栏14：高品质生活服务项目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8" w:type="dxa"/>
          </w:tcPr>
          <w:p>
            <w:pPr>
              <w:keepNext w:val="0"/>
              <w:keepLines w:val="0"/>
              <w:pageBreakBefore w:val="0"/>
              <w:numPr>
                <w:ilvl w:val="0"/>
                <w:numId w:val="0"/>
              </w:numPr>
              <w:kinsoku/>
              <w:overflowPunct/>
              <w:topLinePunct w:val="0"/>
              <w:autoSpaceDE w:val="0"/>
              <w:autoSpaceDN w:val="0"/>
              <w:bidi w:val="0"/>
              <w:adjustRightInd/>
              <w:snapToGrid/>
              <w:spacing w:line="500" w:lineRule="exact"/>
              <w:ind w:firstLine="464" w:firstLineChars="200"/>
              <w:jc w:val="both"/>
              <w:rPr>
                <w:rFonts w:hint="eastAsia" w:ascii="Times New Roman" w:hAnsi="Times New Roman" w:eastAsia="仿宋" w:cs="Times New Roman"/>
                <w:color w:val="auto"/>
                <w:kern w:val="0"/>
                <w:sz w:val="24"/>
                <w:szCs w:val="32"/>
                <w:lang w:val="en-US" w:eastAsia="zh-CN" w:bidi="ar-SA"/>
              </w:rPr>
            </w:pPr>
            <w:r>
              <w:rPr>
                <w:rFonts w:hint="eastAsia" w:ascii="楷体" w:hAnsi="楷体" w:eastAsia="楷体" w:cs="楷体"/>
                <w:b/>
                <w:bCs/>
                <w:color w:val="auto"/>
                <w:kern w:val="0"/>
                <w:sz w:val="24"/>
                <w:szCs w:val="32"/>
                <w:lang w:val="en-US" w:eastAsia="zh-CN" w:bidi="ar-SA"/>
              </w:rPr>
              <w:t>1、健康养生服务项目。</w:t>
            </w:r>
            <w:r>
              <w:rPr>
                <w:rFonts w:hint="eastAsia" w:ascii="Times New Roman" w:hAnsi="Times New Roman" w:eastAsia="仿宋" w:cs="Times New Roman"/>
                <w:color w:val="auto"/>
                <w:kern w:val="0"/>
                <w:sz w:val="24"/>
                <w:szCs w:val="32"/>
                <w:lang w:val="en-US" w:eastAsia="zh-CN" w:bidi="ar-SA"/>
              </w:rPr>
              <w:t>温泉水镇、鲁山县云栖谷旅游度假区森林康养小镇、太阳谷康养项目、中原盐都盐湖旅游度假区项目、平顶山大健康产业园。</w:t>
            </w:r>
          </w:p>
          <w:p>
            <w:pPr>
              <w:pStyle w:val="4"/>
              <w:ind w:left="0" w:leftChars="0" w:firstLine="0" w:firstLineChars="0"/>
              <w:rPr>
                <w:rFonts w:hint="default"/>
                <w:lang w:val="en-US" w:eastAsia="zh-CN"/>
              </w:rPr>
            </w:pPr>
            <w:r>
              <w:rPr>
                <w:rFonts w:hint="eastAsia" w:ascii="Times New Roman" w:hAnsi="Times New Roman" w:eastAsia="仿宋" w:cs="Times New Roman"/>
                <w:color w:val="auto"/>
                <w:kern w:val="0"/>
                <w:sz w:val="24"/>
                <w:szCs w:val="32"/>
                <w:lang w:val="en-US" w:eastAsia="zh-CN" w:bidi="ar-SA"/>
              </w:rPr>
              <w:t xml:space="preserve">     </w:t>
            </w:r>
            <w:r>
              <w:rPr>
                <w:rFonts w:hint="eastAsia" w:ascii="楷体" w:hAnsi="楷体" w:eastAsia="楷体" w:cs="楷体"/>
                <w:b/>
                <w:bCs/>
                <w:color w:val="auto"/>
                <w:kern w:val="0"/>
                <w:sz w:val="24"/>
                <w:szCs w:val="32"/>
                <w:lang w:val="en-US" w:eastAsia="zh-CN" w:bidi="ar-SA"/>
              </w:rPr>
              <w:t xml:space="preserve"> 2、全民健身场地补短板项目。</w:t>
            </w:r>
            <w:r>
              <w:rPr>
                <w:rFonts w:hint="eastAsia" w:ascii="Times New Roman" w:hAnsi="Times New Roman" w:eastAsia="仿宋" w:cs="Times New Roman"/>
                <w:color w:val="auto"/>
                <w:kern w:val="0"/>
                <w:sz w:val="24"/>
                <w:szCs w:val="32"/>
                <w:lang w:val="en-US" w:eastAsia="zh-CN" w:bidi="ar-SA"/>
              </w:rPr>
              <w:t>重点实施平顶山市全民健身中心、鲁山县全民建设中心项目、舞钢市体育中心、郏县体育中心、宝丰县体育中心等。</w:t>
            </w:r>
          </w:p>
          <w:p>
            <w:pPr>
              <w:keepNext w:val="0"/>
              <w:keepLines w:val="0"/>
              <w:pageBreakBefore w:val="0"/>
              <w:kinsoku/>
              <w:overflowPunct/>
              <w:topLinePunct w:val="0"/>
              <w:autoSpaceDE w:val="0"/>
              <w:autoSpaceDN w:val="0"/>
              <w:bidi w:val="0"/>
              <w:adjustRightInd/>
              <w:snapToGrid/>
              <w:spacing w:line="500" w:lineRule="exact"/>
              <w:ind w:firstLine="464" w:firstLineChars="200"/>
              <w:jc w:val="both"/>
              <w:rPr>
                <w:rFonts w:hint="eastAsia" w:ascii="Times New Roman" w:hAnsi="Times New Roman" w:eastAsia="仿宋" w:cs="Times New Roman"/>
                <w:color w:val="auto"/>
                <w:kern w:val="0"/>
                <w:sz w:val="24"/>
                <w:szCs w:val="32"/>
                <w:lang w:val="en-US" w:eastAsia="zh-CN" w:bidi="ar-SA"/>
              </w:rPr>
            </w:pPr>
            <w:r>
              <w:rPr>
                <w:rFonts w:hint="eastAsia" w:ascii="楷体" w:hAnsi="楷体" w:eastAsia="楷体" w:cs="楷体"/>
                <w:b/>
                <w:bCs/>
                <w:color w:val="auto"/>
                <w:kern w:val="0"/>
                <w:sz w:val="24"/>
                <w:szCs w:val="32"/>
                <w:lang w:val="en-US" w:eastAsia="zh-CN" w:bidi="ar-SA"/>
              </w:rPr>
              <w:t>3、文化旅游休闲基地。</w:t>
            </w:r>
            <w:r>
              <w:rPr>
                <w:rFonts w:hint="eastAsia" w:ascii="Times New Roman" w:hAnsi="Times New Roman" w:eastAsia="仿宋" w:cs="Times New Roman"/>
                <w:color w:val="auto"/>
                <w:kern w:val="0"/>
                <w:sz w:val="24"/>
                <w:szCs w:val="32"/>
                <w:lang w:val="en-US" w:eastAsia="zh-CN" w:bidi="ar-SA"/>
              </w:rPr>
              <w:t xml:space="preserve">与生态、教育、体育、民宿等业态相结合，打造文旅综合体、乡村休闲、民俗文化、工业旅游等项目。重点建设或改造提升石漫滩国家森林公园、楚长城国家文化公园、舞钢市二郎山国家水利风景区、白龟湖国家湿地公园、郏县三苏园4A级景区、红石山旅游示范区、孤石滩旅游示范区、煤炭地质博物馆、郏县姚庄、临沣寨、宝丰马街传统文化街区、宝丰清凉寺遗址公园、一鸣书居龙栖湾文旅项目 </w:t>
            </w:r>
            <w:bookmarkStart w:id="70" w:name="_bookmark48"/>
            <w:bookmarkEnd w:id="70"/>
            <w:bookmarkStart w:id="71" w:name="_bookmark49"/>
            <w:bookmarkEnd w:id="71"/>
            <w:r>
              <w:rPr>
                <w:rFonts w:hint="eastAsia" w:ascii="Times New Roman" w:hAnsi="Times New Roman" w:eastAsia="仿宋" w:cs="Times New Roman"/>
                <w:color w:val="auto"/>
                <w:kern w:val="0"/>
                <w:sz w:val="24"/>
                <w:szCs w:val="32"/>
                <w:lang w:val="en-US" w:eastAsia="zh-CN" w:bidi="ar-SA"/>
              </w:rPr>
              <w:t>。建设汝州汝瓷小镇、鲁山花瓷小镇、花山文旅古镇等 。</w:t>
            </w:r>
          </w:p>
          <w:p>
            <w:pPr>
              <w:keepNext w:val="0"/>
              <w:keepLines w:val="0"/>
              <w:pageBreakBefore w:val="0"/>
              <w:kinsoku/>
              <w:overflowPunct/>
              <w:topLinePunct w:val="0"/>
              <w:autoSpaceDE w:val="0"/>
              <w:autoSpaceDN w:val="0"/>
              <w:bidi w:val="0"/>
              <w:adjustRightInd/>
              <w:snapToGrid/>
              <w:spacing w:line="500" w:lineRule="exact"/>
              <w:ind w:firstLine="464" w:firstLineChars="200"/>
              <w:jc w:val="both"/>
              <w:rPr>
                <w:rFonts w:ascii="Times New Roman" w:hAnsi="Times New Roman" w:eastAsia="楷体" w:cs="Times New Roman"/>
                <w:color w:val="0000FF"/>
              </w:rPr>
            </w:pPr>
            <w:r>
              <w:rPr>
                <w:rFonts w:hint="eastAsia" w:ascii="楷体" w:hAnsi="楷体" w:eastAsia="楷体" w:cs="楷体"/>
                <w:b/>
                <w:bCs/>
                <w:color w:val="auto"/>
                <w:kern w:val="0"/>
                <w:sz w:val="24"/>
                <w:szCs w:val="32"/>
                <w:lang w:val="en-US" w:eastAsia="zh-CN" w:bidi="ar-SA"/>
              </w:rPr>
              <w:t>4、智慧旅游项目。</w:t>
            </w:r>
            <w:r>
              <w:rPr>
                <w:rFonts w:hint="eastAsia" w:ascii="Times New Roman" w:hAnsi="Times New Roman" w:eastAsia="仿宋" w:cs="Times New Roman"/>
                <w:color w:val="auto"/>
                <w:kern w:val="0"/>
                <w:sz w:val="24"/>
                <w:szCs w:val="32"/>
                <w:lang w:val="en-US" w:eastAsia="zh-CN" w:bidi="ar-SA"/>
              </w:rPr>
              <w:t>建设全域旅游平台、“云上平顶山”平台。打造“一部手机游平顶山”平台，构建以旅游大数据中心、游客服务平台和政府监管服务平台为支撑的全域旅游智慧平台，构建智能、健康、便利的平顶山全域旅游新格局。</w:t>
            </w:r>
          </w:p>
        </w:tc>
      </w:tr>
    </w:tbl>
    <w:p>
      <w:pPr>
        <w:pStyle w:val="4"/>
        <w:keepNext w:val="0"/>
        <w:keepLines w:val="0"/>
        <w:pageBreakBefore w:val="0"/>
        <w:widowControl/>
        <w:kinsoku/>
        <w:wordWrap/>
        <w:overflowPunct/>
        <w:topLinePunct w:val="0"/>
        <w:autoSpaceDE w:val="0"/>
        <w:autoSpaceDN w:val="0"/>
        <w:bidi w:val="0"/>
        <w:adjustRightInd/>
        <w:snapToGrid/>
        <w:spacing w:beforeLines="50" w:afterLines="50" w:line="240" w:lineRule="auto"/>
        <w:ind w:left="0" w:firstLine="1560" w:firstLineChars="500"/>
        <w:rPr>
          <w:rFonts w:hint="eastAsia" w:ascii="Times New Roman" w:hAnsi="Times New Roman" w:eastAsia="黑体" w:cs="Times New Roman"/>
          <w:b w:val="0"/>
          <w:bCs w:val="0"/>
          <w:color w:val="auto"/>
          <w:lang w:val="en-US" w:eastAsia="zh-CN"/>
        </w:rPr>
      </w:pPr>
      <w:r>
        <w:rPr>
          <w:rFonts w:hint="eastAsia" w:ascii="Times New Roman" w:hAnsi="Times New Roman" w:eastAsia="黑体" w:cs="Times New Roman"/>
          <w:b w:val="0"/>
          <w:bCs w:val="0"/>
          <w:color w:val="auto"/>
          <w:lang w:val="en-US" w:eastAsia="zh-CN"/>
        </w:rPr>
        <w:t>第七章  系统提升普惠性、高品质公共服务效能</w:t>
      </w:r>
      <w:bookmarkEnd w:id="60"/>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以供给侧结构性改革为主线，优化资源配置机制，创新</w:t>
      </w:r>
      <w:r>
        <w:rPr>
          <w:rFonts w:hint="eastAsia" w:ascii="仿宋_GB2312" w:hAnsi="仿宋_GB2312" w:eastAsia="仿宋_GB2312" w:cs="仿宋_GB2312"/>
          <w:color w:val="auto"/>
          <w:kern w:val="0"/>
          <w:sz w:val="32"/>
          <w:szCs w:val="32"/>
          <w:shd w:val="clear" w:color="auto" w:fill="FFFFFF"/>
          <w:lang w:eastAsia="zh-CN" w:bidi="ar"/>
        </w:rPr>
        <w:t>公共</w:t>
      </w:r>
      <w:r>
        <w:rPr>
          <w:rFonts w:hint="eastAsia" w:ascii="仿宋_GB2312" w:hAnsi="仿宋_GB2312" w:eastAsia="仿宋_GB2312" w:cs="仿宋_GB2312"/>
          <w:color w:val="auto"/>
          <w:kern w:val="0"/>
          <w:sz w:val="32"/>
          <w:szCs w:val="32"/>
          <w:shd w:val="clear" w:color="auto" w:fill="FFFFFF"/>
          <w:lang w:bidi="ar"/>
        </w:rPr>
        <w:t>服务提供方式，完善多元供给格局，加强人才、资金、土地等要素保障和信息技术应用，持续提升公共服务供给效能。</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72" w:name="_Toc6713"/>
      <w:r>
        <w:rPr>
          <w:rFonts w:hint="eastAsia" w:ascii="Times New Roman" w:hAnsi="Times New Roman" w:eastAsia="楷体_GB2312" w:cs="Times New Roman"/>
          <w:b w:val="0"/>
          <w:bCs w:val="0"/>
          <w:color w:val="auto"/>
          <w:szCs w:val="32"/>
          <w:u w:val="none"/>
          <w:lang w:val="en-US" w:eastAsia="zh-CN"/>
        </w:rPr>
        <w:t>第一节 优化资源配置机制</w:t>
      </w:r>
      <w:bookmarkEnd w:id="72"/>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color w:val="auto"/>
          <w:kern w:val="0"/>
          <w:sz w:val="32"/>
          <w:szCs w:val="32"/>
          <w:shd w:val="clear" w:color="auto" w:fill="FFFFFF"/>
          <w:lang w:bidi="ar"/>
        </w:rPr>
      </w:pPr>
      <w:r>
        <w:rPr>
          <w:rFonts w:hint="eastAsia" w:ascii="楷体_GB2312" w:hAnsi="楷体_GB2312" w:eastAsia="楷体_GB2312" w:cs="楷体_GB2312"/>
          <w:b/>
          <w:bCs/>
          <w:color w:val="auto"/>
          <w:kern w:val="0"/>
          <w:sz w:val="32"/>
          <w:szCs w:val="32"/>
          <w:lang w:val="en-US" w:eastAsia="zh-CN" w:bidi="ar-SA"/>
        </w:rPr>
        <w:t>合理布局普惠性公共服务设施。</w:t>
      </w:r>
      <w:r>
        <w:rPr>
          <w:rFonts w:hint="eastAsia" w:ascii="仿宋_GB2312" w:hAnsi="仿宋_GB2312" w:eastAsia="仿宋_GB2312" w:cs="仿宋_GB2312"/>
          <w:color w:val="auto"/>
          <w:kern w:val="0"/>
          <w:sz w:val="32"/>
          <w:szCs w:val="32"/>
          <w:shd w:val="clear" w:color="auto" w:fill="FFFFFF"/>
          <w:lang w:bidi="ar"/>
        </w:rPr>
        <w:t>坚持“资源跟着需求走、服务跟着居民走”，健全服务设施与服务对象、服务半径挂钩的制度安排，科学布局服务设施选址。全面落实相关领域设施规划要求，对新建居住区特别是大型居住社区的养老、托育、教育、医疗、文化、体育等配套服务设施，做到与住宅建设同步规划、同步建设、同步验收、同步使用，并由行业主管部门参与评审验收；对于公共服务用房不足的老旧小区，积极推动采取回购、置换、租赁等方式，逐步补齐公共服务资源配置短板。</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color w:val="auto"/>
          <w:kern w:val="0"/>
          <w:sz w:val="32"/>
          <w:szCs w:val="32"/>
          <w:shd w:val="clear" w:color="auto" w:fill="FFFFFF"/>
          <w:lang w:bidi="ar"/>
        </w:rPr>
      </w:pPr>
      <w:r>
        <w:rPr>
          <w:rFonts w:hint="eastAsia" w:ascii="楷体_GB2312" w:hAnsi="楷体_GB2312" w:eastAsia="楷体_GB2312" w:cs="楷体_GB2312"/>
          <w:b/>
          <w:bCs/>
          <w:color w:val="auto"/>
          <w:kern w:val="0"/>
          <w:sz w:val="32"/>
          <w:szCs w:val="32"/>
          <w:lang w:val="en-US" w:eastAsia="zh-CN" w:bidi="ar-SA"/>
        </w:rPr>
        <w:t>促进供需精准对接。</w:t>
      </w:r>
      <w:r>
        <w:rPr>
          <w:rFonts w:hint="eastAsia" w:ascii="仿宋_GB2312" w:hAnsi="仿宋_GB2312" w:eastAsia="仿宋_GB2312" w:cs="仿宋_GB2312"/>
          <w:color w:val="auto"/>
          <w:kern w:val="0"/>
          <w:sz w:val="32"/>
          <w:szCs w:val="32"/>
          <w:shd w:val="clear" w:color="auto" w:fill="FFFFFF"/>
          <w:lang w:bidi="ar"/>
        </w:rPr>
        <w:t>逐步完善精准服务、主动响应的公共服务提供机制，健全公共服务需求表达和反馈机制，实现从“人找服务”到“服务找人”的转变。坚持功能为先、补缺补短、共建共享的原则，引导服务方式类似的各类平台和机构集中设置，提高资源配置效率，增强综合服务能力。对幼儿园、小学、社区养老托育、卫生等服务频次高的基层服务设施，应适度控制规模、合理安排密度，鼓励通过集团化、连锁化、总分馆（室）等方式共建共享优质资源。在加大数字化智能化服务手段应用的同时，为老年人、残疾人等特殊人群保留必要的现场服务窗口。</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73" w:name="_Toc21758"/>
      <w:r>
        <w:rPr>
          <w:rFonts w:hint="eastAsia" w:ascii="Times New Roman" w:hAnsi="Times New Roman" w:eastAsia="楷体_GB2312" w:cs="Times New Roman"/>
          <w:b w:val="0"/>
          <w:bCs w:val="0"/>
          <w:color w:val="auto"/>
          <w:szCs w:val="32"/>
          <w:u w:val="none"/>
          <w:lang w:val="en-US" w:eastAsia="zh-CN"/>
        </w:rPr>
        <w:t>第二节  构建多元化多层次供给格局</w:t>
      </w:r>
      <w:bookmarkEnd w:id="73"/>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color w:val="auto"/>
          <w:kern w:val="0"/>
          <w:sz w:val="32"/>
          <w:szCs w:val="32"/>
          <w:shd w:val="clear" w:color="auto" w:fill="FFFFFF"/>
          <w:lang w:bidi="ar"/>
        </w:rPr>
      </w:pPr>
      <w:r>
        <w:rPr>
          <w:rFonts w:hint="eastAsia" w:ascii="楷体_GB2312" w:hAnsi="楷体_GB2312" w:eastAsia="楷体_GB2312" w:cs="楷体_GB2312"/>
          <w:b/>
          <w:bCs/>
          <w:color w:val="auto"/>
          <w:kern w:val="0"/>
          <w:sz w:val="32"/>
          <w:szCs w:val="32"/>
          <w:lang w:val="en-US" w:eastAsia="zh-CN" w:bidi="ar-SA"/>
        </w:rPr>
        <w:t>深化事业单位改革。</w:t>
      </w:r>
      <w:r>
        <w:rPr>
          <w:rFonts w:hint="eastAsia" w:ascii="仿宋_GB2312" w:hAnsi="仿宋_GB2312" w:eastAsia="仿宋_GB2312" w:cs="仿宋_GB2312"/>
          <w:color w:val="auto"/>
          <w:kern w:val="0"/>
          <w:sz w:val="32"/>
          <w:szCs w:val="32"/>
          <w:shd w:val="clear" w:color="auto" w:fill="FFFFFF"/>
          <w:lang w:bidi="ar"/>
        </w:rPr>
        <w:t>加快推进政事分开、事企分开、管办分离，持续深化事业单位改革，强化公益属性，提高治理效能。聚焦普惠性、基础性公共服务需求，引导事业单位参与公共服务供给。统筹盘活用好沉淀和低效配置的事业编制资源，加大对编制紧缺行业领域和地区的统筹调剂力度，有效解决义务教育、基本医疗、公共文化等编制需要。</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楷体_GB2312" w:hAnsi="楷体_GB2312" w:eastAsia="楷体_GB2312" w:cs="楷体_GB2312"/>
          <w:b/>
          <w:bCs/>
          <w:color w:val="auto"/>
          <w:kern w:val="0"/>
          <w:sz w:val="32"/>
          <w:szCs w:val="32"/>
          <w:lang w:val="en-US" w:eastAsia="zh-CN" w:bidi="ar-SA"/>
        </w:rPr>
        <w:t>鼓励社会力量参与。</w:t>
      </w:r>
      <w:r>
        <w:rPr>
          <w:rFonts w:hint="eastAsia" w:ascii="仿宋_GB2312" w:hAnsi="仿宋_GB2312" w:eastAsia="仿宋_GB2312" w:cs="仿宋_GB2312"/>
          <w:bCs w:val="0"/>
          <w:color w:val="auto"/>
          <w:kern w:val="0"/>
          <w:sz w:val="32"/>
          <w:szCs w:val="32"/>
          <w:shd w:val="clear" w:color="auto" w:fill="FFFFFF"/>
          <w:lang w:val="en-US" w:eastAsia="zh-CN" w:bidi="ar"/>
        </w:rPr>
        <w:t>进一步放开准入限制，推进公平准入，鼓励社会力量通过公建民营、政府购买服务、政府和社会资本合作等方式参与公共服务供给。深化“放管服”改革，全面清理涉及资本进入公共服务领域的行政审批事项，整合公共服务机构设置、执业许可、跨区域服务等审批环节，优化审批流程，提高审批效率。在资格准入、职称评定、土地供给、财政支持、政府采购、监督管理等方面公平对待民办与公办机构。鼓励国有经济参与公共服务发展，推动国有资本在提供公共服务、应急能力建设和公益性服务等关系国计民生的关键领域发挥更大作用。</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楷体_GB2312" w:hAnsi="楷体_GB2312" w:eastAsia="楷体_GB2312" w:cs="楷体_GB2312"/>
          <w:b/>
          <w:bCs/>
          <w:color w:val="auto"/>
          <w:kern w:val="0"/>
          <w:sz w:val="32"/>
          <w:szCs w:val="32"/>
          <w:lang w:val="en-US" w:eastAsia="zh-CN" w:bidi="ar-SA"/>
        </w:rPr>
        <w:t>支持社会组织发展。</w:t>
      </w:r>
      <w:r>
        <w:rPr>
          <w:rFonts w:hint="eastAsia" w:ascii="仿宋_GB2312" w:hAnsi="仿宋_GB2312" w:eastAsia="仿宋_GB2312" w:cs="仿宋_GB2312"/>
          <w:bCs w:val="0"/>
          <w:color w:val="auto"/>
          <w:kern w:val="0"/>
          <w:sz w:val="32"/>
          <w:szCs w:val="32"/>
          <w:shd w:val="clear" w:color="auto" w:fill="FFFFFF"/>
          <w:lang w:val="en-US" w:eastAsia="zh-CN" w:bidi="ar"/>
        </w:rPr>
        <w:t>大力培育面向社区居民提供各类公共服务的社区组织，支持社区社会组织承接社区公共服务，开展社区志愿服务。逐步扩大政府向社会组织购买服务的范围和规模，对教育、医疗、养老、住房、文化体育等领域的公共服务项目，同等条件下优先向社会组织购买。积极培育社会工作类社会组织，引导社会工作者提供专业服务。大力发展慈善组织，广泛动员志愿服务组织和志愿者参与公共服务，鼓励企事业单位提供公益慈善服务。完善激励保障措施，落实慈善捐赠优惠政策，共同营造社会力量参与公共服务的良好环境。</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74" w:name="_Toc7638"/>
      <w:r>
        <w:rPr>
          <w:rFonts w:hint="eastAsia" w:ascii="Times New Roman" w:hAnsi="Times New Roman" w:eastAsia="楷体_GB2312" w:cs="Times New Roman"/>
          <w:b w:val="0"/>
          <w:bCs w:val="0"/>
          <w:color w:val="auto"/>
          <w:szCs w:val="32"/>
          <w:u w:val="none"/>
          <w:lang w:val="en-US" w:eastAsia="zh-CN"/>
        </w:rPr>
        <w:t>第三节 完善要素保障体系</w:t>
      </w:r>
      <w:bookmarkEnd w:id="74"/>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楷体_GB2312" w:hAnsi="楷体_GB2312" w:eastAsia="楷体_GB2312" w:cs="楷体_GB2312"/>
          <w:b/>
          <w:bCs/>
          <w:color w:val="auto"/>
          <w:kern w:val="0"/>
          <w:sz w:val="32"/>
          <w:szCs w:val="32"/>
          <w:lang w:val="en-US" w:eastAsia="zh-CN" w:bidi="ar-SA"/>
        </w:rPr>
        <w:t>强化财力保障。</w:t>
      </w:r>
      <w:r>
        <w:rPr>
          <w:rFonts w:hint="eastAsia" w:ascii="仿宋_GB2312" w:hAnsi="仿宋_GB2312" w:eastAsia="仿宋_GB2312" w:cs="仿宋_GB2312"/>
          <w:bCs w:val="0"/>
          <w:color w:val="auto"/>
          <w:kern w:val="0"/>
          <w:sz w:val="32"/>
          <w:szCs w:val="32"/>
          <w:shd w:val="clear" w:color="auto" w:fill="FFFFFF"/>
          <w:lang w:val="en-US" w:eastAsia="zh-CN" w:bidi="ar"/>
        </w:rPr>
        <w:t>充分发挥财政资金杠杆作用，引导撬动社会资金投向非基本公共服务领域。加强对普惠性公共服务的引导、鼓励和支持，规范财政转移支付管理，推动普惠性民生重点工程分年度、足额落实到位，提高财政资金使用效益。加大金融支持力度，综合利用债券、保险、信贷等方式，为普惠性公共服务和高品质生活项目融资提供支持。</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楷体_GB2312" w:hAnsi="楷体_GB2312" w:eastAsia="楷体_GB2312" w:cs="楷体_GB2312"/>
          <w:b/>
          <w:bCs/>
          <w:color w:val="auto"/>
          <w:kern w:val="0"/>
          <w:sz w:val="32"/>
          <w:szCs w:val="32"/>
          <w:lang w:val="en-US" w:eastAsia="zh-CN" w:bidi="ar-SA"/>
        </w:rPr>
        <w:t>培育人才队伍。</w:t>
      </w:r>
      <w:r>
        <w:rPr>
          <w:rFonts w:hint="eastAsia" w:ascii="仿宋_GB2312" w:hAnsi="仿宋_GB2312" w:eastAsia="仿宋_GB2312" w:cs="仿宋_GB2312"/>
          <w:bCs w:val="0"/>
          <w:color w:val="auto"/>
          <w:kern w:val="0"/>
          <w:sz w:val="32"/>
          <w:szCs w:val="32"/>
          <w:shd w:val="clear" w:color="auto" w:fill="FFFFFF"/>
          <w:lang w:val="en-US" w:eastAsia="zh-CN" w:bidi="ar"/>
        </w:rPr>
        <w:t>支持高等院校和中等职业学校开设托育、健康、护理、养老、文化、旅游等公共服务相关专业学科建设，扩大专业服务和管理人才培养规模。围绕急需紧缺领域，加大人才引进和培养力度。创新多样化培训模式，提升各类公共服务人才素质和能力。实施中心城区带动周边、城镇带动农村的人才对口支援政策，引导人才向基层和农村地区、山区流动。加强城乡社区工作者队伍建设，完善工资待遇、医疗保险及养老保障等激励政策，到2025年实现村（居）社会工作服务全覆盖。</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楷体_GB2312" w:hAnsi="楷体_GB2312" w:eastAsia="楷体_GB2312" w:cs="楷体_GB2312"/>
          <w:b/>
          <w:bCs/>
          <w:color w:val="auto"/>
          <w:kern w:val="0"/>
          <w:sz w:val="32"/>
          <w:szCs w:val="32"/>
          <w:lang w:val="en-US" w:eastAsia="zh-CN" w:bidi="ar-SA"/>
        </w:rPr>
        <w:t>保障用地需求。</w:t>
      </w:r>
      <w:r>
        <w:rPr>
          <w:rFonts w:hint="eastAsia" w:ascii="仿宋_GB2312" w:hAnsi="仿宋_GB2312" w:eastAsia="仿宋_GB2312" w:cs="仿宋_GB2312"/>
          <w:bCs w:val="0"/>
          <w:color w:val="auto"/>
          <w:kern w:val="0"/>
          <w:sz w:val="32"/>
          <w:szCs w:val="32"/>
          <w:shd w:val="clear" w:color="auto" w:fill="FFFFFF"/>
          <w:lang w:val="en-US" w:eastAsia="zh-CN" w:bidi="ar"/>
        </w:rPr>
        <w:t>将教育、医疗、文化、体育、养老等公共服务机构和设施用地纳入国土空间总体规划、年度用地计划并优先予以保障，农用地转用指标、新增用地指标分配要适当向公共服务机构和设施建设用地倾斜。鼓励在利用低效土地或闲置场所建设公共服务设施。社会力量举办的非营利性公共服务机构用地，符合划拨用地目录的，可以通过划拨方式取得土地使用权。公共服务项目用地除可按划拨方式供应外，探索按弹性年期出让、租赁、作价出资（入股）的方式供应土地，与社会资本共同投资建设。</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snapToGrid/>
        <w:spacing w:before="0" w:beforeAutospacing="0" w:afterAutospacing="0" w:line="240" w:lineRule="auto"/>
        <w:ind w:left="0" w:right="0" w:firstLine="624" w:firstLineChars="200"/>
        <w:jc w:val="both"/>
        <w:textAlignment w:val="top"/>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楷体_GB2312" w:hAnsi="楷体_GB2312" w:eastAsia="楷体_GB2312" w:cs="楷体_GB2312"/>
          <w:b/>
          <w:bCs/>
          <w:color w:val="auto"/>
          <w:kern w:val="0"/>
          <w:sz w:val="32"/>
          <w:szCs w:val="32"/>
          <w:lang w:val="en-US" w:eastAsia="zh-CN" w:bidi="ar-SA"/>
        </w:rPr>
        <w:t>降低服务成本。</w:t>
      </w:r>
      <w:r>
        <w:rPr>
          <w:rFonts w:hint="eastAsia" w:ascii="仿宋_GB2312" w:hAnsi="仿宋_GB2312" w:eastAsia="仿宋_GB2312" w:cs="仿宋_GB2312"/>
          <w:bCs w:val="0"/>
          <w:color w:val="auto"/>
          <w:kern w:val="0"/>
          <w:sz w:val="32"/>
          <w:szCs w:val="32"/>
          <w:shd w:val="clear" w:color="auto" w:fill="FFFFFF"/>
          <w:lang w:val="en-US" w:eastAsia="zh-CN" w:bidi="ar"/>
        </w:rPr>
        <w:t>统筹用好规划、土地、投资、税收、金融等多种支持政策，通过建设资金补助、运营补贴、租金减免、水电气价格优惠等方式，帮助非基本公共服务供给主体降低服务成本、提升运营效率，扩大普惠性非基本服务供给。按照保本微利、优质优价、节约资源、公平负担的原则，加快理顺公共服务价格，引导非基本公共服务供给主体提供与当地居民收入水平相适应的普惠性非基本公共服务，遏制过度逐利行为。依据成本变化、居民收入等情况，健全非基本公共服务价格调整机制，及时公开披露项目运行等信息。</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 w:val="0"/>
          <w:bCs w:val="0"/>
          <w:color w:val="auto"/>
          <w:szCs w:val="32"/>
          <w:u w:val="none"/>
          <w:lang w:val="en-US" w:eastAsia="zh-CN"/>
        </w:rPr>
      </w:pPr>
      <w:bookmarkStart w:id="75" w:name="_Toc7941"/>
      <w:r>
        <w:rPr>
          <w:rFonts w:hint="eastAsia" w:ascii="Times New Roman" w:hAnsi="Times New Roman" w:eastAsia="楷体_GB2312" w:cs="Times New Roman"/>
          <w:b w:val="0"/>
          <w:bCs w:val="0"/>
          <w:color w:val="auto"/>
          <w:szCs w:val="32"/>
          <w:u w:val="none"/>
          <w:lang w:val="en-US" w:eastAsia="zh-CN"/>
        </w:rPr>
        <w:t>第四节 提升便利共享水平</w:t>
      </w:r>
      <w:bookmarkEnd w:id="75"/>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Autospacing="0" w:line="240" w:lineRule="auto"/>
        <w:ind w:left="0" w:right="0" w:firstLine="420"/>
        <w:textAlignment w:val="auto"/>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楷体_GB2312" w:hAnsi="楷体_GB2312" w:eastAsia="楷体_GB2312" w:cs="楷体_GB2312"/>
          <w:b/>
          <w:bCs/>
          <w:color w:val="auto"/>
          <w:kern w:val="0"/>
          <w:sz w:val="32"/>
          <w:szCs w:val="32"/>
          <w:lang w:val="en-US" w:eastAsia="zh-CN" w:bidi="ar-SA"/>
        </w:rPr>
        <w:t>推进新技术创新应用。</w:t>
      </w:r>
      <w:r>
        <w:rPr>
          <w:rFonts w:hint="eastAsia" w:ascii="仿宋_GB2312" w:hAnsi="仿宋_GB2312" w:eastAsia="仿宋_GB2312" w:cs="仿宋_GB2312"/>
          <w:bCs w:val="0"/>
          <w:color w:val="auto"/>
          <w:kern w:val="0"/>
          <w:sz w:val="32"/>
          <w:szCs w:val="32"/>
          <w:shd w:val="clear" w:color="auto" w:fill="FFFFFF"/>
          <w:lang w:val="en-US" w:eastAsia="zh-CN" w:bidi="ar"/>
        </w:rPr>
        <w:t xml:space="preserve">聚焦教育、医疗、养老、就业、社保等重点领域，推动数字化服务普惠应用，充分运用大数据、云计算、人工智能、物联网、互联网、区块链等新技术手段，鼓励支持新科技赋能公共服务，为群众提供更加智能、更加便捷、更加优质的公共服务。鼓励数字创意、智慧就业、智慧医疗、智慧旅游、智慧文化、智慧广电、智能体育、智慧养老等新产业新业态发展。探索“区块链＋”在公共服务领域的运用。促进“互联网＋公共服务”发展，推动线上线下融合互动，支持高水平公共服务机构对接基层、农村和经济薄弱地区，扩大优质公共服务辐射覆盖面。健全公共服务领域跨越“数字鸿沟”的解决方案，切实保障各类群体基本服务需求。针对老年人、残疾人等群体需求特点，加强技术创新，开发提供更多智能化的简易产品和服务。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Autospacing="0" w:line="240" w:lineRule="auto"/>
        <w:ind w:left="0" w:right="0" w:firstLine="420"/>
        <w:jc w:val="both"/>
        <w:textAlignment w:val="auto"/>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楷体_GB2312" w:hAnsi="楷体_GB2312" w:eastAsia="楷体_GB2312" w:cs="楷体_GB2312"/>
          <w:b/>
          <w:bCs/>
          <w:color w:val="auto"/>
          <w:kern w:val="0"/>
          <w:sz w:val="32"/>
          <w:szCs w:val="32"/>
          <w:lang w:val="en-US" w:eastAsia="zh-CN" w:bidi="ar-SA"/>
        </w:rPr>
        <w:t>加强服务数据互联互通。</w:t>
      </w:r>
      <w:r>
        <w:rPr>
          <w:rFonts w:hint="eastAsia" w:ascii="仿宋_GB2312" w:hAnsi="仿宋_GB2312" w:eastAsia="仿宋_GB2312" w:cs="仿宋_GB2312"/>
          <w:bCs w:val="0"/>
          <w:color w:val="auto"/>
          <w:kern w:val="0"/>
          <w:sz w:val="32"/>
          <w:szCs w:val="32"/>
          <w:shd w:val="clear" w:color="auto" w:fill="FFFFFF"/>
          <w:lang w:val="en-US" w:eastAsia="zh-CN" w:bidi="ar"/>
        </w:rPr>
        <w:t>推进数字政府建设，依托全市一体化大数据共享交换平台体系，强化公共服务和社会保障重点领域数据信息交换共享，加快实现民生保障事项“一地受理、一次办理”。结合各县（市、区）政务信息整合，推出“线上＋线下”服务设施地图，提升公共服务信息获取的便利性。加强各县（市、区）信息互联互通，积极推进相关群体补贴、社会关系转移接续、流动人员人事档案信息化管理、异地就医结算等便利服务。健全政府及公共服务机构数据开放共享制度，推动公共服务领域政府部门数据有序开放。加强公共服务数据安全保障和隐私保护。</w:t>
      </w:r>
    </w:p>
    <w:p>
      <w:pPr>
        <w:pStyle w:val="4"/>
        <w:keepNext w:val="0"/>
        <w:keepLines w:val="0"/>
        <w:pageBreakBefore w:val="0"/>
        <w:widowControl/>
        <w:numPr>
          <w:numId w:val="0"/>
        </w:numPr>
        <w:tabs>
          <w:tab w:val="left" w:pos="3676"/>
        </w:tabs>
        <w:kinsoku/>
        <w:wordWrap/>
        <w:overflowPunct/>
        <w:topLinePunct w:val="0"/>
        <w:autoSpaceDE w:val="0"/>
        <w:autoSpaceDN w:val="0"/>
        <w:bidi w:val="0"/>
        <w:adjustRightInd/>
        <w:snapToGrid/>
        <w:spacing w:beforeLines="50" w:line="240" w:lineRule="auto"/>
        <w:ind w:left="2799" w:leftChars="0"/>
        <w:textAlignment w:val="auto"/>
        <w:rPr>
          <w:rFonts w:ascii="Times New Roman" w:hAnsi="Times New Roman" w:eastAsia="黑体" w:cs="Times New Roman"/>
          <w:b w:val="0"/>
          <w:bCs w:val="0"/>
          <w:color w:val="auto"/>
          <w:lang w:val="en-US"/>
        </w:rPr>
      </w:pPr>
      <w:bookmarkStart w:id="76" w:name="_Toc1820747261"/>
      <w:bookmarkStart w:id="77" w:name="_Toc30718"/>
      <w:bookmarkStart w:id="78" w:name="_Toc656790243"/>
      <w:bookmarkStart w:id="79" w:name="_Toc737376423"/>
      <w:bookmarkStart w:id="80" w:name="_Toc833665172"/>
      <w:bookmarkStart w:id="81" w:name="_Toc376678912"/>
      <w:bookmarkStart w:id="82" w:name="_Toc1457387788"/>
      <w:bookmarkStart w:id="83" w:name="_Toc643935965"/>
      <w:r>
        <w:rPr>
          <w:rFonts w:hint="eastAsia" w:ascii="Times New Roman" w:hAnsi="Times New Roman" w:eastAsia="黑体" w:cs="Times New Roman"/>
          <w:b w:val="0"/>
          <w:bCs w:val="0"/>
          <w:color w:val="auto"/>
          <w:lang w:val="en-US" w:eastAsia="zh-CN"/>
        </w:rPr>
        <w:t xml:space="preserve">第八章     </w:t>
      </w:r>
      <w:r>
        <w:rPr>
          <w:rFonts w:ascii="Times New Roman" w:hAnsi="Times New Roman" w:eastAsia="黑体" w:cs="Times New Roman"/>
          <w:b w:val="0"/>
          <w:bCs w:val="0"/>
          <w:color w:val="auto"/>
          <w:lang w:val="en-US"/>
        </w:rPr>
        <w:t xml:space="preserve"> </w:t>
      </w:r>
      <w:bookmarkStart w:id="84" w:name="_Toc29378"/>
      <w:r>
        <w:rPr>
          <w:rFonts w:hint="eastAsia" w:ascii="Times New Roman" w:hAnsi="Times New Roman" w:eastAsia="黑体" w:cs="Times New Roman"/>
          <w:b w:val="0"/>
          <w:bCs w:val="0"/>
          <w:color w:val="auto"/>
          <w:lang w:val="en-US"/>
        </w:rPr>
        <w:t>规划组织实施</w:t>
      </w:r>
      <w:bookmarkEnd w:id="84"/>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ascii="Times New Roman" w:hAnsi="Times New Roman" w:eastAsia="楷体_GB2312" w:cs="Times New Roman"/>
          <w:bCs w:val="0"/>
          <w:color w:val="auto"/>
          <w:szCs w:val="32"/>
          <w:lang w:val="en-US"/>
        </w:rPr>
      </w:pPr>
      <w:bookmarkStart w:id="85" w:name="_Toc29282"/>
      <w:r>
        <w:rPr>
          <w:rFonts w:hint="eastAsia" w:ascii="Times New Roman" w:hAnsi="Times New Roman" w:eastAsia="楷体_GB2312" w:cs="Times New Roman"/>
          <w:bCs w:val="0"/>
          <w:color w:val="auto"/>
          <w:szCs w:val="32"/>
          <w:lang w:val="en-US"/>
        </w:rPr>
        <w:t>第一节</w:t>
      </w:r>
      <w:r>
        <w:rPr>
          <w:rFonts w:ascii="Times New Roman" w:hAnsi="Times New Roman" w:eastAsia="楷体_GB2312" w:cs="Times New Roman"/>
          <w:bCs w:val="0"/>
          <w:color w:val="auto"/>
          <w:szCs w:val="32"/>
          <w:lang w:val="en-US"/>
        </w:rPr>
        <w:t xml:space="preserve">  </w:t>
      </w:r>
      <w:r>
        <w:rPr>
          <w:rFonts w:hint="eastAsia" w:ascii="Times New Roman" w:hAnsi="Times New Roman" w:eastAsia="楷体_GB2312" w:cs="Times New Roman"/>
          <w:bCs w:val="0"/>
          <w:color w:val="auto"/>
          <w:szCs w:val="32"/>
          <w:lang w:val="en-US"/>
        </w:rPr>
        <w:t>加强党的领导</w:t>
      </w:r>
      <w:bookmarkEnd w:id="85"/>
      <w:r>
        <w:rPr>
          <w:rFonts w:ascii="Times New Roman" w:hAnsi="Times New Roman" w:eastAsia="楷体_GB2312" w:cs="Times New Roman"/>
          <w:bCs w:val="0"/>
          <w:color w:val="auto"/>
          <w:szCs w:val="32"/>
          <w:lang w:val="en-US"/>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snapToGrid/>
        <w:spacing w:before="0" w:beforeAutospacing="0" w:after="210" w:afterAutospacing="0" w:line="240" w:lineRule="auto"/>
        <w:ind w:left="0" w:right="0" w:firstLine="721" w:firstLineChars="231"/>
        <w:jc w:val="both"/>
        <w:rPr>
          <w:rFonts w:hint="eastAsia" w:ascii="仿宋_GB2312" w:hAnsi="仿宋_GB2312" w:eastAsia="仿宋_GB2312" w:cs="仿宋_GB2312"/>
          <w:bCs w:val="0"/>
          <w:color w:val="auto"/>
          <w:kern w:val="0"/>
          <w:sz w:val="32"/>
          <w:szCs w:val="32"/>
          <w:shd w:val="clear" w:color="auto" w:fill="FFFFFF"/>
          <w:lang w:val="en-US" w:eastAsia="zh-CN" w:bidi="ar"/>
        </w:rPr>
      </w:pPr>
      <w:r>
        <w:rPr>
          <w:rFonts w:hint="eastAsia" w:ascii="仿宋_GB2312" w:hAnsi="仿宋_GB2312" w:eastAsia="仿宋_GB2312" w:cs="仿宋_GB2312"/>
          <w:bCs w:val="0"/>
          <w:color w:val="auto"/>
          <w:kern w:val="0"/>
          <w:sz w:val="32"/>
          <w:szCs w:val="32"/>
          <w:shd w:val="clear" w:color="auto" w:fill="FFFFFF"/>
          <w:lang w:val="en-US" w:eastAsia="zh-CN" w:bidi="ar"/>
        </w:rPr>
        <w:t>全面贯彻落实习近平新时代中国特色社会主义思想，坚持党的集中统一领导，坚决贯彻党的基本理论、基本路线、基本方略，增强“四个意识”、坚定“四个自信”、做到“两个维护”，把党的领导贯穿于公共服务高质量发展的各个阶段、各个领域、各个环节，把党的政治优势、组织优势转化为高质量发展公共服务、扎实推进共同富裕的强大动力，推动保障和提升公共服务的各项决策部署落地落实。</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ascii="Times New Roman" w:hAnsi="Times New Roman" w:eastAsia="楷体_GB2312" w:cs="Times New Roman"/>
          <w:bCs w:val="0"/>
          <w:color w:val="auto"/>
          <w:szCs w:val="32"/>
          <w:lang w:val="en-US"/>
        </w:rPr>
      </w:pPr>
      <w:bookmarkStart w:id="86" w:name="_Toc16622"/>
      <w:r>
        <w:rPr>
          <w:rFonts w:hint="eastAsia" w:ascii="Times New Roman" w:hAnsi="Times New Roman" w:eastAsia="楷体_GB2312" w:cs="Times New Roman"/>
          <w:bCs w:val="0"/>
          <w:color w:val="auto"/>
          <w:szCs w:val="32"/>
          <w:lang w:val="en-US"/>
        </w:rPr>
        <w:t>第二节</w:t>
      </w:r>
      <w:r>
        <w:rPr>
          <w:rFonts w:ascii="Times New Roman" w:hAnsi="Times New Roman" w:eastAsia="楷体_GB2312" w:cs="Times New Roman"/>
          <w:bCs w:val="0"/>
          <w:color w:val="auto"/>
          <w:szCs w:val="32"/>
          <w:lang w:val="en-US"/>
        </w:rPr>
        <w:t xml:space="preserve">  </w:t>
      </w:r>
      <w:r>
        <w:rPr>
          <w:rFonts w:hint="eastAsia" w:ascii="Times New Roman" w:hAnsi="Times New Roman" w:eastAsia="楷体_GB2312" w:cs="Times New Roman"/>
          <w:bCs w:val="0"/>
          <w:color w:val="auto"/>
          <w:szCs w:val="32"/>
          <w:lang w:val="en-US"/>
        </w:rPr>
        <w:t>强化统筹协调</w:t>
      </w:r>
      <w:bookmarkEnd w:id="86"/>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ascii="Times New Roman" w:hAnsi="Times New Roman" w:eastAsia="仿宋_GB2312" w:cs="Times New Roman"/>
          <w:color w:val="auto"/>
          <w:szCs w:val="32"/>
          <w:lang w:val="en-US"/>
        </w:rPr>
      </w:pPr>
      <w:bookmarkStart w:id="87" w:name="_Toc27496"/>
      <w:r>
        <w:rPr>
          <w:rFonts w:hint="eastAsia" w:ascii="Times New Roman" w:hAnsi="Times New Roman" w:eastAsia="仿宋_GB2312" w:cs="Times New Roman"/>
          <w:color w:val="auto"/>
          <w:szCs w:val="32"/>
          <w:lang w:val="en-US"/>
        </w:rPr>
        <w:t>加强跨部门、跨行业政策创新等重大问题的协调解决，</w:t>
      </w:r>
      <w:r>
        <w:rPr>
          <w:rFonts w:hint="eastAsia" w:ascii="Times New Roman" w:hAnsi="Times New Roman" w:eastAsia="仿宋_GB2312" w:cs="Times New Roman"/>
          <w:color w:val="auto"/>
          <w:szCs w:val="32"/>
          <w:lang w:val="en-US" w:eastAsia="zh-CN"/>
        </w:rPr>
        <w:t>市</w:t>
      </w:r>
      <w:bookmarkStart w:id="97" w:name="_GoBack"/>
      <w:bookmarkEnd w:id="97"/>
      <w:r>
        <w:rPr>
          <w:rFonts w:hint="eastAsia" w:ascii="Times New Roman" w:hAnsi="Times New Roman" w:eastAsia="仿宋_GB2312" w:cs="Times New Roman"/>
          <w:color w:val="auto"/>
          <w:szCs w:val="32"/>
          <w:lang w:val="en-US"/>
        </w:rPr>
        <w:t>级相关部门按照职责分工做好专项规划与本规划的衔接，各县（</w:t>
      </w:r>
      <w:r>
        <w:rPr>
          <w:rFonts w:hint="eastAsia" w:ascii="Times New Roman" w:hAnsi="Times New Roman" w:eastAsia="仿宋_GB2312" w:cs="Times New Roman"/>
          <w:color w:val="auto"/>
          <w:szCs w:val="32"/>
          <w:lang w:val="en-US" w:eastAsia="zh-CN"/>
        </w:rPr>
        <w:t>市、</w:t>
      </w:r>
      <w:r>
        <w:rPr>
          <w:rFonts w:hint="eastAsia" w:ascii="Times New Roman" w:hAnsi="Times New Roman" w:eastAsia="仿宋_GB2312" w:cs="Times New Roman"/>
          <w:color w:val="auto"/>
          <w:szCs w:val="32"/>
          <w:lang w:val="en-US"/>
        </w:rPr>
        <w:t>区）结合实际，制定本级公共服务</w:t>
      </w:r>
      <w:r>
        <w:rPr>
          <w:rFonts w:hint="eastAsia" w:ascii="Times New Roman" w:hAnsi="Times New Roman" w:eastAsia="仿宋_GB2312" w:cs="Times New Roman"/>
          <w:color w:val="auto"/>
          <w:spacing w:val="11"/>
          <w:szCs w:val="32"/>
        </w:rPr>
        <w:t>和社会保障</w:t>
      </w:r>
      <w:r>
        <w:rPr>
          <w:rFonts w:hint="eastAsia" w:ascii="Times New Roman" w:hAnsi="Times New Roman" w:eastAsia="仿宋_GB2312" w:cs="Times New Roman"/>
          <w:color w:val="auto"/>
          <w:szCs w:val="32"/>
          <w:lang w:val="en-US"/>
        </w:rPr>
        <w:t>规划、实施方案或具体工作措施，确保规划落地见效。</w:t>
      </w:r>
      <w:r>
        <w:rPr>
          <w:rFonts w:hint="eastAsia" w:ascii="Times New Roman" w:hAnsi="Times New Roman" w:eastAsia="仿宋_GB2312" w:cs="Times New Roman"/>
          <w:color w:val="auto"/>
          <w:szCs w:val="32"/>
          <w:lang w:val="en-US" w:eastAsia="zh-CN"/>
        </w:rPr>
        <w:t>市和</w:t>
      </w:r>
      <w:r>
        <w:rPr>
          <w:rFonts w:hint="eastAsia" w:ascii="Times New Roman" w:hAnsi="Times New Roman" w:eastAsia="仿宋_GB2312" w:cs="Times New Roman"/>
          <w:color w:val="auto"/>
          <w:szCs w:val="32"/>
          <w:lang w:val="en-US"/>
        </w:rPr>
        <w:t>各县（</w:t>
      </w:r>
      <w:r>
        <w:rPr>
          <w:rFonts w:hint="eastAsia" w:ascii="Times New Roman" w:hAnsi="Times New Roman" w:eastAsia="仿宋_GB2312" w:cs="Times New Roman"/>
          <w:color w:val="auto"/>
          <w:szCs w:val="32"/>
          <w:lang w:val="en-US" w:eastAsia="zh-CN"/>
        </w:rPr>
        <w:t>市、</w:t>
      </w:r>
      <w:r>
        <w:rPr>
          <w:rFonts w:hint="eastAsia" w:ascii="Times New Roman" w:hAnsi="Times New Roman" w:eastAsia="仿宋_GB2312" w:cs="Times New Roman"/>
          <w:color w:val="auto"/>
          <w:szCs w:val="32"/>
          <w:lang w:val="en-US"/>
        </w:rPr>
        <w:t>区）政府统筹协调公共服务和社会保障重点工作，建立健全推动落实的协调机制，不断提高工作的系统性、整体性和协同性。</w:t>
      </w:r>
      <w:bookmarkEnd w:id="87"/>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Cs w:val="0"/>
          <w:color w:val="auto"/>
          <w:szCs w:val="32"/>
          <w:lang w:val="en-US"/>
        </w:rPr>
      </w:pPr>
      <w:bookmarkStart w:id="88" w:name="_Toc29494"/>
      <w:r>
        <w:rPr>
          <w:rFonts w:hint="eastAsia" w:ascii="Times New Roman" w:hAnsi="Times New Roman" w:eastAsia="楷体_GB2312" w:cs="Times New Roman"/>
          <w:bCs w:val="0"/>
          <w:color w:val="auto"/>
          <w:szCs w:val="32"/>
          <w:lang w:val="en-US" w:eastAsia="zh-CN"/>
        </w:rPr>
        <w:t xml:space="preserve">第三节 </w:t>
      </w:r>
      <w:r>
        <w:rPr>
          <w:rFonts w:hint="eastAsia" w:ascii="Times New Roman" w:hAnsi="Times New Roman" w:eastAsia="楷体_GB2312" w:cs="Times New Roman"/>
          <w:bCs w:val="0"/>
          <w:color w:val="auto"/>
          <w:szCs w:val="32"/>
          <w:lang w:val="en-US"/>
        </w:rPr>
        <w:t>深化合作共建</w:t>
      </w:r>
      <w:bookmarkEnd w:id="88"/>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hint="eastAsia" w:ascii="Times New Roman" w:hAnsi="Times New Roman" w:eastAsia="仿宋_GB2312" w:cs="Times New Roman"/>
          <w:color w:val="auto"/>
          <w:szCs w:val="32"/>
          <w:lang w:val="en-US"/>
        </w:rPr>
      </w:pPr>
      <w:r>
        <w:rPr>
          <w:rFonts w:hint="eastAsia" w:ascii="Times New Roman" w:hAnsi="Times New Roman" w:eastAsia="仿宋_GB2312" w:cs="Times New Roman"/>
          <w:color w:val="auto"/>
          <w:szCs w:val="32"/>
          <w:lang w:val="en-US"/>
        </w:rPr>
        <w:t>坚持</w:t>
      </w:r>
      <w:r>
        <w:rPr>
          <w:rFonts w:hint="eastAsia" w:ascii="Times New Roman" w:hAnsi="Times New Roman" w:eastAsia="仿宋_GB2312" w:cs="Times New Roman"/>
          <w:color w:val="auto"/>
          <w:szCs w:val="32"/>
          <w:lang w:val="en-US" w:eastAsia="zh-CN"/>
        </w:rPr>
        <w:t>全市一盘棋，</w:t>
      </w:r>
      <w:r>
        <w:rPr>
          <w:rFonts w:hint="eastAsia" w:ascii="Times New Roman" w:hAnsi="Times New Roman" w:eastAsia="仿宋_GB2312" w:cs="Times New Roman"/>
          <w:color w:val="auto"/>
          <w:szCs w:val="32"/>
          <w:lang w:val="en-US"/>
        </w:rPr>
        <w:t>持续深化教育、医疗卫生、就业社保、文化旅游、体育、养老等领域</w:t>
      </w:r>
      <w:r>
        <w:rPr>
          <w:rFonts w:hint="eastAsia" w:ascii="Times New Roman" w:hAnsi="Times New Roman" w:eastAsia="仿宋_GB2312" w:cs="Times New Roman"/>
          <w:color w:val="auto"/>
          <w:szCs w:val="32"/>
          <w:lang w:val="en-US" w:eastAsia="zh-CN"/>
        </w:rPr>
        <w:t>跨县区</w:t>
      </w:r>
      <w:r>
        <w:rPr>
          <w:rFonts w:hint="eastAsia" w:ascii="Times New Roman" w:hAnsi="Times New Roman" w:eastAsia="仿宋_GB2312" w:cs="Times New Roman"/>
          <w:color w:val="auto"/>
          <w:szCs w:val="32"/>
          <w:lang w:val="en-US"/>
        </w:rPr>
        <w:t>合作共建</w:t>
      </w:r>
      <w:r>
        <w:rPr>
          <w:rFonts w:hint="eastAsia" w:ascii="Times New Roman" w:hAnsi="Times New Roman" w:eastAsia="仿宋_GB2312" w:cs="Times New Roman"/>
          <w:color w:val="auto"/>
          <w:szCs w:val="32"/>
          <w:lang w:val="en-US" w:eastAsia="zh-CN"/>
        </w:rPr>
        <w:t>。</w:t>
      </w:r>
      <w:r>
        <w:rPr>
          <w:rFonts w:hint="eastAsia" w:ascii="Times New Roman" w:hAnsi="Times New Roman" w:eastAsia="仿宋_GB2312" w:cs="Times New Roman"/>
          <w:color w:val="auto"/>
          <w:szCs w:val="32"/>
          <w:lang w:val="en-US"/>
        </w:rPr>
        <w:t>加大基本公共服务标准协同力度，大力促进</w:t>
      </w:r>
      <w:r>
        <w:rPr>
          <w:rFonts w:hint="eastAsia" w:ascii="Times New Roman" w:hAnsi="Times New Roman" w:eastAsia="仿宋_GB2312" w:cs="Times New Roman"/>
          <w:color w:val="auto"/>
          <w:szCs w:val="32"/>
          <w:lang w:val="en-US" w:eastAsia="zh-CN"/>
        </w:rPr>
        <w:t>全市</w:t>
      </w:r>
      <w:r>
        <w:rPr>
          <w:rFonts w:hint="eastAsia" w:ascii="Times New Roman" w:hAnsi="Times New Roman" w:eastAsia="仿宋_GB2312" w:cs="Times New Roman"/>
          <w:color w:val="auto"/>
          <w:szCs w:val="32"/>
          <w:lang w:val="en-US"/>
        </w:rPr>
        <w:t>各行业领域标准间的统筹衔接。</w:t>
      </w:r>
      <w:r>
        <w:rPr>
          <w:rFonts w:hint="eastAsia" w:ascii="Times New Roman" w:hAnsi="Times New Roman" w:eastAsia="仿宋_GB2312" w:cs="Times New Roman"/>
          <w:color w:val="auto"/>
          <w:szCs w:val="32"/>
          <w:lang w:val="en-US" w:eastAsia="zh-CN"/>
        </w:rPr>
        <w:t>积极主动融入郑州都市圈公共服务一体化进程，</w:t>
      </w:r>
      <w:r>
        <w:rPr>
          <w:rFonts w:hint="eastAsia" w:ascii="Times New Roman" w:hAnsi="Times New Roman" w:eastAsia="仿宋_GB2312" w:cs="Times New Roman"/>
          <w:color w:val="auto"/>
          <w:szCs w:val="32"/>
          <w:lang w:val="en-US"/>
        </w:rPr>
        <w:t>加快推进</w:t>
      </w:r>
      <w:r>
        <w:rPr>
          <w:rFonts w:hint="eastAsia" w:ascii="Times New Roman" w:hAnsi="Times New Roman" w:eastAsia="仿宋_GB2312" w:cs="Times New Roman"/>
          <w:color w:val="auto"/>
          <w:szCs w:val="32"/>
          <w:lang w:val="en-US" w:eastAsia="zh-CN"/>
        </w:rPr>
        <w:t>我市与都市圈其它城市</w:t>
      </w:r>
      <w:r>
        <w:rPr>
          <w:rFonts w:hint="eastAsia" w:ascii="Times New Roman" w:hAnsi="Times New Roman" w:eastAsia="仿宋_GB2312" w:cs="Times New Roman"/>
          <w:color w:val="auto"/>
          <w:szCs w:val="32"/>
          <w:lang w:val="en-US"/>
        </w:rPr>
        <w:t>公共服务</w:t>
      </w:r>
      <w:r>
        <w:rPr>
          <w:rFonts w:hint="eastAsia" w:ascii="Times New Roman" w:hAnsi="Times New Roman" w:eastAsia="仿宋_GB2312" w:cs="Times New Roman"/>
          <w:color w:val="auto"/>
          <w:szCs w:val="32"/>
          <w:lang w:val="en-US" w:eastAsia="zh-CN"/>
        </w:rPr>
        <w:t>设施共建、服务</w:t>
      </w:r>
      <w:r>
        <w:rPr>
          <w:rFonts w:hint="eastAsia" w:ascii="Times New Roman" w:hAnsi="Times New Roman" w:eastAsia="仿宋_GB2312" w:cs="Times New Roman"/>
          <w:color w:val="auto"/>
          <w:szCs w:val="32"/>
          <w:lang w:val="en-US"/>
        </w:rPr>
        <w:t>共享</w:t>
      </w:r>
      <w:r>
        <w:rPr>
          <w:rFonts w:hint="eastAsia" w:ascii="Times New Roman" w:hAnsi="Times New Roman" w:eastAsia="仿宋_GB2312" w:cs="Times New Roman"/>
          <w:color w:val="auto"/>
          <w:szCs w:val="32"/>
          <w:lang w:val="en-US" w:eastAsia="zh-CN"/>
        </w:rPr>
        <w:t>。</w:t>
      </w:r>
      <w:r>
        <w:rPr>
          <w:rFonts w:hint="eastAsia" w:ascii="Times New Roman" w:hAnsi="Times New Roman" w:eastAsia="仿宋_GB2312" w:cs="Times New Roman"/>
          <w:color w:val="auto"/>
          <w:szCs w:val="32"/>
          <w:lang w:val="en-US"/>
        </w:rPr>
        <w:t>推动基本公共服务数据资源在</w:t>
      </w:r>
      <w:r>
        <w:rPr>
          <w:rFonts w:hint="eastAsia" w:ascii="Times New Roman" w:hAnsi="Times New Roman" w:eastAsia="仿宋_GB2312" w:cs="Times New Roman"/>
          <w:color w:val="auto"/>
          <w:szCs w:val="32"/>
          <w:lang w:val="en-US" w:eastAsia="zh-CN"/>
        </w:rPr>
        <w:t>郑州都市圈内</w:t>
      </w:r>
      <w:r>
        <w:rPr>
          <w:rFonts w:hint="eastAsia" w:ascii="Times New Roman" w:hAnsi="Times New Roman" w:eastAsia="仿宋_GB2312" w:cs="Times New Roman"/>
          <w:color w:val="auto"/>
          <w:szCs w:val="32"/>
          <w:lang w:val="en-US"/>
        </w:rPr>
        <w:t>跨部门、跨领域、跨区域融合</w:t>
      </w:r>
      <w:r>
        <w:rPr>
          <w:rFonts w:hint="eastAsia" w:ascii="Times New Roman" w:hAnsi="Times New Roman" w:eastAsia="仿宋_GB2312" w:cs="Times New Roman"/>
          <w:color w:val="auto"/>
          <w:szCs w:val="32"/>
          <w:lang w:val="en-US" w:eastAsia="zh-CN"/>
        </w:rPr>
        <w:t>共通</w:t>
      </w:r>
      <w:r>
        <w:rPr>
          <w:rFonts w:hint="eastAsia" w:ascii="Times New Roman" w:hAnsi="Times New Roman" w:eastAsia="仿宋_GB2312" w:cs="Times New Roman"/>
          <w:color w:val="auto"/>
          <w:szCs w:val="32"/>
          <w:lang w:val="en-US"/>
        </w:rPr>
        <w:t>，促进居民异地享受便捷结算</w:t>
      </w:r>
      <w:r>
        <w:rPr>
          <w:rFonts w:hint="eastAsia" w:ascii="Times New Roman" w:hAnsi="Times New Roman" w:eastAsia="仿宋_GB2312" w:cs="Times New Roman"/>
          <w:color w:val="auto"/>
          <w:szCs w:val="32"/>
          <w:lang w:val="en-US" w:eastAsia="zh-CN"/>
        </w:rPr>
        <w:t>服务</w:t>
      </w:r>
      <w:r>
        <w:rPr>
          <w:rFonts w:hint="eastAsia" w:ascii="Times New Roman" w:hAnsi="Times New Roman" w:eastAsia="仿宋_GB2312" w:cs="Times New Roman"/>
          <w:color w:val="auto"/>
          <w:szCs w:val="32"/>
          <w:lang w:val="en-US"/>
        </w:rPr>
        <w:t>，</w:t>
      </w:r>
      <w:r>
        <w:rPr>
          <w:rFonts w:hint="eastAsia" w:ascii="Times New Roman" w:hAnsi="Times New Roman" w:eastAsia="仿宋_GB2312" w:cs="Times New Roman"/>
          <w:color w:val="auto"/>
          <w:szCs w:val="32"/>
          <w:lang w:val="en-US" w:eastAsia="zh-CN"/>
        </w:rPr>
        <w:t>让郑州都市圈公共服务</w:t>
      </w:r>
      <w:r>
        <w:rPr>
          <w:rFonts w:hint="eastAsia" w:ascii="Times New Roman" w:hAnsi="Times New Roman" w:eastAsia="仿宋_GB2312" w:cs="Times New Roman"/>
          <w:color w:val="auto"/>
          <w:szCs w:val="32"/>
          <w:lang w:val="en-US"/>
        </w:rPr>
        <w:t>一体化发展成果更多更公平惠及</w:t>
      </w:r>
      <w:r>
        <w:rPr>
          <w:rFonts w:hint="eastAsia" w:ascii="Times New Roman" w:hAnsi="Times New Roman" w:eastAsia="仿宋_GB2312" w:cs="Times New Roman"/>
          <w:color w:val="auto"/>
          <w:szCs w:val="32"/>
          <w:lang w:val="en-US" w:eastAsia="zh-CN"/>
        </w:rPr>
        <w:t>我市群众</w:t>
      </w:r>
      <w:r>
        <w:rPr>
          <w:rFonts w:hint="eastAsia" w:ascii="Times New Roman" w:hAnsi="Times New Roman" w:eastAsia="仿宋_GB2312" w:cs="Times New Roman"/>
          <w:color w:val="auto"/>
          <w:szCs w:val="32"/>
          <w:lang w:val="en-US"/>
        </w:rPr>
        <w:t>。</w:t>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ascii="Times New Roman" w:hAnsi="Times New Roman" w:eastAsia="楷体_GB2312" w:cs="Times New Roman"/>
          <w:bCs w:val="0"/>
          <w:color w:val="auto"/>
          <w:szCs w:val="32"/>
          <w:lang w:val="en-US"/>
        </w:rPr>
      </w:pPr>
      <w:bookmarkStart w:id="89" w:name="_Toc1441901729"/>
      <w:bookmarkStart w:id="90" w:name="_Toc1535971710"/>
      <w:bookmarkStart w:id="91" w:name="_Toc12294"/>
      <w:bookmarkStart w:id="92" w:name="_Toc1051605691"/>
      <w:bookmarkStart w:id="93" w:name="_Toc18814"/>
      <w:bookmarkStart w:id="94" w:name="_Toc202785668"/>
      <w:r>
        <w:rPr>
          <w:rFonts w:hint="eastAsia" w:ascii="Times New Roman" w:hAnsi="Times New Roman" w:eastAsia="楷体_GB2312" w:cs="Times New Roman"/>
          <w:bCs w:val="0"/>
          <w:color w:val="auto"/>
          <w:szCs w:val="32"/>
          <w:lang w:val="en-US"/>
        </w:rPr>
        <w:t>第</w:t>
      </w:r>
      <w:r>
        <w:rPr>
          <w:rFonts w:hint="eastAsia" w:ascii="Times New Roman" w:hAnsi="Times New Roman" w:eastAsia="楷体_GB2312" w:cs="Times New Roman"/>
          <w:bCs w:val="0"/>
          <w:color w:val="auto"/>
          <w:szCs w:val="32"/>
          <w:lang w:val="en-US" w:eastAsia="zh-CN"/>
        </w:rPr>
        <w:t>四</w:t>
      </w:r>
      <w:r>
        <w:rPr>
          <w:rFonts w:hint="eastAsia" w:ascii="Times New Roman" w:hAnsi="Times New Roman" w:eastAsia="楷体_GB2312" w:cs="Times New Roman"/>
          <w:bCs w:val="0"/>
          <w:color w:val="auto"/>
          <w:szCs w:val="32"/>
          <w:lang w:val="en-US"/>
        </w:rPr>
        <w:t>节</w:t>
      </w:r>
      <w:r>
        <w:rPr>
          <w:rFonts w:ascii="Times New Roman" w:hAnsi="Times New Roman" w:eastAsia="楷体_GB2312" w:cs="Times New Roman"/>
          <w:bCs w:val="0"/>
          <w:color w:val="auto"/>
          <w:szCs w:val="32"/>
          <w:lang w:val="en-US"/>
        </w:rPr>
        <w:t xml:space="preserve">  </w:t>
      </w:r>
      <w:r>
        <w:rPr>
          <w:rFonts w:hint="eastAsia" w:ascii="Times New Roman" w:hAnsi="Times New Roman" w:eastAsia="楷体_GB2312" w:cs="Times New Roman"/>
          <w:bCs w:val="0"/>
          <w:color w:val="auto"/>
          <w:szCs w:val="32"/>
          <w:lang w:val="en-US"/>
        </w:rPr>
        <w:t>动态监测评估</w:t>
      </w:r>
      <w:bookmarkEnd w:id="89"/>
      <w:bookmarkEnd w:id="90"/>
      <w:bookmarkEnd w:id="91"/>
      <w:bookmarkEnd w:id="92"/>
      <w:bookmarkEnd w:id="93"/>
      <w:bookmarkEnd w:id="94"/>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ascii="Times New Roman" w:hAnsi="Times New Roman" w:eastAsia="仿宋_GB2312" w:cs="Times New Roman"/>
          <w:color w:val="auto"/>
          <w:szCs w:val="32"/>
          <w:lang w:val="en-US"/>
        </w:rPr>
      </w:pPr>
      <w:bookmarkStart w:id="95" w:name="_Toc24855"/>
      <w:r>
        <w:rPr>
          <w:rFonts w:hint="eastAsia" w:ascii="Times New Roman" w:hAnsi="Times New Roman" w:eastAsia="仿宋_GB2312" w:cs="Times New Roman"/>
          <w:color w:val="auto"/>
          <w:szCs w:val="32"/>
          <w:lang w:val="en-US"/>
        </w:rPr>
        <w:t>定期开展公共服务</w:t>
      </w:r>
      <w:r>
        <w:rPr>
          <w:rFonts w:hint="eastAsia" w:ascii="Times New Roman" w:hAnsi="Times New Roman" w:eastAsia="仿宋_GB2312" w:cs="Times New Roman"/>
          <w:color w:val="auto"/>
          <w:spacing w:val="11"/>
          <w:szCs w:val="32"/>
        </w:rPr>
        <w:t>和社会保障</w:t>
      </w:r>
      <w:r>
        <w:rPr>
          <w:rFonts w:hint="eastAsia" w:ascii="Times New Roman" w:hAnsi="Times New Roman" w:eastAsia="仿宋_GB2312" w:cs="Times New Roman"/>
          <w:color w:val="auto"/>
          <w:szCs w:val="32"/>
          <w:lang w:val="en-US"/>
        </w:rPr>
        <w:t>监测评估，跟踪督促各地区的规划实施工作，重大事项及时向</w:t>
      </w:r>
      <w:r>
        <w:rPr>
          <w:rFonts w:hint="eastAsia" w:ascii="Times New Roman" w:hAnsi="Times New Roman" w:eastAsia="仿宋_GB2312" w:cs="Times New Roman"/>
          <w:color w:val="auto"/>
          <w:szCs w:val="32"/>
          <w:lang w:val="en-US" w:eastAsia="zh-CN"/>
        </w:rPr>
        <w:t>市委市政府</w:t>
      </w:r>
      <w:r>
        <w:rPr>
          <w:rFonts w:hint="eastAsia" w:ascii="Times New Roman" w:hAnsi="Times New Roman" w:eastAsia="仿宋_GB2312" w:cs="Times New Roman"/>
          <w:color w:val="auto"/>
          <w:szCs w:val="32"/>
          <w:lang w:val="en-US"/>
        </w:rPr>
        <w:t>报告。各</w:t>
      </w:r>
      <w:r>
        <w:rPr>
          <w:rFonts w:hint="eastAsia" w:ascii="Times New Roman" w:hAnsi="Times New Roman" w:eastAsia="仿宋_GB2312" w:cs="Times New Roman"/>
          <w:color w:val="auto"/>
          <w:szCs w:val="32"/>
          <w:lang w:val="en-US" w:eastAsia="zh-CN"/>
        </w:rPr>
        <w:t>县（市、区）</w:t>
      </w:r>
      <w:r>
        <w:rPr>
          <w:rFonts w:hint="eastAsia" w:ascii="Times New Roman" w:hAnsi="Times New Roman" w:eastAsia="仿宋_GB2312" w:cs="Times New Roman"/>
          <w:color w:val="auto"/>
          <w:szCs w:val="32"/>
          <w:lang w:val="en-US"/>
        </w:rPr>
        <w:t>要持续完善公共服务</w:t>
      </w:r>
      <w:r>
        <w:rPr>
          <w:rFonts w:hint="eastAsia" w:ascii="Times New Roman" w:hAnsi="Times New Roman" w:eastAsia="仿宋_GB2312" w:cs="Times New Roman"/>
          <w:color w:val="auto"/>
          <w:spacing w:val="11"/>
          <w:szCs w:val="32"/>
        </w:rPr>
        <w:t>和社会保障</w:t>
      </w:r>
      <w:r>
        <w:rPr>
          <w:rFonts w:hint="eastAsia" w:ascii="Times New Roman" w:hAnsi="Times New Roman" w:eastAsia="仿宋_GB2312" w:cs="Times New Roman"/>
          <w:color w:val="auto"/>
          <w:szCs w:val="32"/>
          <w:lang w:val="en-US"/>
        </w:rPr>
        <w:t>监测评估体系，做好规划实施情况动态监测和中期评估工作，定期开展工作进展情况日常监测和实时考核，并向社会发布本地公共服务</w:t>
      </w:r>
      <w:r>
        <w:rPr>
          <w:rFonts w:hint="eastAsia" w:ascii="Times New Roman" w:hAnsi="Times New Roman" w:eastAsia="仿宋_GB2312" w:cs="Times New Roman"/>
          <w:color w:val="auto"/>
          <w:spacing w:val="11"/>
          <w:szCs w:val="32"/>
        </w:rPr>
        <w:t>和社会保障</w:t>
      </w:r>
      <w:r>
        <w:rPr>
          <w:rFonts w:hint="eastAsia" w:ascii="Times New Roman" w:hAnsi="Times New Roman" w:eastAsia="仿宋_GB2312" w:cs="Times New Roman"/>
          <w:color w:val="auto"/>
          <w:szCs w:val="32"/>
          <w:lang w:val="en-US"/>
        </w:rPr>
        <w:t>年度报告和考评情况。</w:t>
      </w:r>
      <w:bookmarkEnd w:id="95"/>
      <w:r>
        <w:rPr>
          <w:rFonts w:ascii="Times New Roman" w:hAnsi="Times New Roman" w:eastAsia="仿宋_GB2312" w:cs="Times New Roman"/>
          <w:color w:val="auto"/>
          <w:szCs w:val="32"/>
          <w:lang w:val="en-US"/>
        </w:rPr>
        <w:tab/>
      </w:r>
    </w:p>
    <w:p>
      <w:pPr>
        <w:pStyle w:val="5"/>
        <w:keepNext w:val="0"/>
        <w:keepLines w:val="0"/>
        <w:pageBreakBefore w:val="0"/>
        <w:widowControl/>
        <w:kinsoku/>
        <w:wordWrap/>
        <w:overflowPunct/>
        <w:topLinePunct w:val="0"/>
        <w:autoSpaceDE w:val="0"/>
        <w:autoSpaceDN w:val="0"/>
        <w:bidi w:val="0"/>
        <w:adjustRightInd/>
        <w:snapToGrid/>
        <w:spacing w:beforeLines="50" w:afterLines="50" w:line="240" w:lineRule="auto"/>
        <w:textAlignment w:val="auto"/>
        <w:rPr>
          <w:rFonts w:hint="eastAsia" w:ascii="Times New Roman" w:hAnsi="Times New Roman" w:eastAsia="楷体_GB2312" w:cs="Times New Roman"/>
          <w:bCs w:val="0"/>
          <w:color w:val="auto"/>
          <w:szCs w:val="32"/>
          <w:lang w:val="en-US"/>
        </w:rPr>
      </w:pPr>
      <w:bookmarkStart w:id="96" w:name="_Toc13896"/>
      <w:r>
        <w:rPr>
          <w:rFonts w:hint="eastAsia" w:ascii="Times New Roman" w:hAnsi="Times New Roman" w:eastAsia="楷体_GB2312" w:cs="Times New Roman"/>
          <w:bCs w:val="0"/>
          <w:color w:val="auto"/>
          <w:szCs w:val="32"/>
          <w:lang w:val="en-US" w:eastAsia="zh-CN"/>
        </w:rPr>
        <w:t xml:space="preserve">第五节 </w:t>
      </w:r>
      <w:r>
        <w:rPr>
          <w:rFonts w:hint="eastAsia" w:ascii="Times New Roman" w:hAnsi="Times New Roman" w:eastAsia="楷体_GB2312" w:cs="Times New Roman"/>
          <w:bCs w:val="0"/>
          <w:color w:val="auto"/>
          <w:szCs w:val="32"/>
          <w:lang w:val="en-US"/>
        </w:rPr>
        <w:t>营造良好氛围</w:t>
      </w:r>
      <w:bookmarkEnd w:id="96"/>
    </w:p>
    <w:p>
      <w:pPr>
        <w:keepNext w:val="0"/>
        <w:keepLines w:val="0"/>
        <w:pageBreakBefore w:val="0"/>
        <w:widowControl/>
        <w:kinsoku/>
        <w:wordWrap/>
        <w:overflowPunct/>
        <w:topLinePunct w:val="0"/>
        <w:autoSpaceDE w:val="0"/>
        <w:autoSpaceDN w:val="0"/>
        <w:bidi w:val="0"/>
        <w:adjustRightInd/>
        <w:snapToGrid/>
        <w:spacing w:line="240" w:lineRule="auto"/>
        <w:ind w:firstLine="624" w:firstLineChars="200"/>
        <w:jc w:val="both"/>
        <w:textAlignment w:val="auto"/>
        <w:rPr>
          <w:rFonts w:ascii="Times New Roman" w:hAnsi="Times New Roman" w:cs="Times New Roman"/>
          <w:color w:val="auto"/>
          <w:lang w:val="en-US"/>
        </w:rPr>
      </w:pPr>
      <w:r>
        <w:rPr>
          <w:rFonts w:hint="eastAsia" w:ascii="Times New Roman" w:hAnsi="Times New Roman" w:eastAsia="仿宋_GB2312" w:cs="Times New Roman"/>
          <w:color w:val="auto"/>
          <w:szCs w:val="32"/>
          <w:lang w:val="en-US"/>
        </w:rPr>
        <w:t>健全政府与企业、社会的沟通和交流机制，拓宽社会各界广泛参与公共服务渠道，鼓励、激发市场主体、社会力量和人民群众积极参与和推进规划实施。发挥各类新闻媒体和宣传阵地的作用，加强宣传解读，做好舆论引导，激发全体居民的积极性、主动性、创造性，进一步形成全社会共建共享公共服务的浓厚氛围</w:t>
      </w:r>
      <w:r>
        <w:rPr>
          <w:rFonts w:hint="eastAsia" w:ascii="Times New Roman" w:hAnsi="Times New Roman" w:eastAsia="仿宋_GB2312" w:cs="Times New Roman"/>
          <w:color w:val="auto"/>
          <w:szCs w:val="32"/>
          <w:lang w:val="en-US" w:eastAsia="zh-CN"/>
        </w:rPr>
        <w:t>。</w:t>
      </w:r>
      <w:bookmarkEnd w:id="15"/>
      <w:bookmarkEnd w:id="16"/>
      <w:bookmarkEnd w:id="17"/>
      <w:bookmarkEnd w:id="76"/>
      <w:bookmarkEnd w:id="77"/>
      <w:bookmarkEnd w:id="78"/>
      <w:bookmarkEnd w:id="79"/>
      <w:bookmarkEnd w:id="80"/>
      <w:bookmarkEnd w:id="81"/>
      <w:bookmarkEnd w:id="82"/>
      <w:bookmarkEnd w:id="83"/>
    </w:p>
    <w:sectPr>
      <w:footerReference r:id="rId11" w:type="default"/>
      <w:footerReference r:id="rId12" w:type="even"/>
      <w:pgSz w:w="11906" w:h="16838"/>
      <w:pgMar w:top="2041" w:right="1587" w:bottom="1757" w:left="1587" w:header="851" w:footer="1474" w:gutter="0"/>
      <w:pgNumType w:fmt="decimal" w:start="1"/>
      <w:cols w:space="0" w:num="1"/>
      <w:rtlGutter w:val="0"/>
      <w:docGrid w:type="linesAndChars" w:linePitch="592"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falt">
    <w:altName w:val="Droid Sans Fallback"/>
    <w:panose1 w:val="00000000000000000000"/>
    <w:charset w:val="88"/>
    <w:family w:val="auto"/>
    <w:pitch w:val="default"/>
    <w:sig w:usb0="00000000" w:usb1="00000000" w:usb2="00000010" w:usb3="00000000" w:csb0="001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楷体简体">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sz w:val="24"/>
        <w:szCs w:val="24"/>
      </w:rP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lang w:val="en-US"/>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r>
      <w:rPr>
        <w:lang w:val="en-US"/>
      </w:rPr>
      <w:pict>
        <v:shape id="_x0000_s4109" o:spid="_x0000_s410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txbxContent>
          </v:textbox>
        </v:shape>
      </w:pict>
    </w:r>
    <w:r>
      <w:rPr>
        <w:sz w:val="28"/>
        <w:szCs w:val="28"/>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80" w:firstLine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rPr>
        <w:lang w:val="en-US"/>
      </w:rPr>
      <w:pict>
        <v:shape id="_x0000_s4110" o:spid="_x0000_s411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r>
      <w:rPr>
        <w:sz w:val="28"/>
        <w:szCs w:val="28"/>
        <w:lang w:val="en-U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lang w:val="en-US"/>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lang w:val="en-US"/>
      </w:rPr>
      <w:pict>
        <v:shape id="_x0000_s4111" o:spid="_x0000_s411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txbxContent>
          </v:textbox>
        </v:shape>
      </w:pict>
    </w:r>
    <w:r>
      <w:rPr>
        <w:sz w:val="28"/>
        <w:szCs w:val="28"/>
        <w:lang w:val="en-U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80" w:firstLine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lang w:val="en-US"/>
      </w:rPr>
      <w:pict>
        <v:shape id="_x0000_s4112" o:spid="_x0000_s411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r>
      <w:rPr>
        <w:sz w:val="28"/>
        <w:szCs w:val="28"/>
        <w:lang w:val="en-U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lang w:val="en-US"/>
      </w:rPr>
    </w:pPr>
    <w:r>
      <w:rPr>
        <w:sz w:val="18"/>
      </w:rPr>
      <w:pict>
        <v:shape id="_x0000_s4107" o:spid="_x0000_s4107"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5"/>
                  <w:wordWrap w:val="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r>
                  <w:rPr>
                    <w:sz w:val="28"/>
                    <w:szCs w:val="28"/>
                    <w:lang w:val="en-US"/>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180" w:firstLineChars="100"/>
    </w:pPr>
    <w:r>
      <w:rPr>
        <w:sz w:val="18"/>
      </w:rPr>
      <w:pict>
        <v:shape id="_x0000_s4108" o:spid="_x0000_s4108"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5"/>
                  <w:ind w:firstLine="280" w:firstLine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rPr>
                    <w:sz w:val="28"/>
                    <w:szCs w:val="28"/>
                    <w:lang w:val="en-US"/>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2F50E"/>
    <w:multiLevelType w:val="singleLevel"/>
    <w:tmpl w:val="9182F50E"/>
    <w:lvl w:ilvl="0" w:tentative="0">
      <w:start w:val="2"/>
      <w:numFmt w:val="chineseCounting"/>
      <w:suff w:val="space"/>
      <w:lvlText w:val="第%1节"/>
      <w:lvlJc w:val="left"/>
      <w:pPr>
        <w:ind w:left="0"/>
      </w:pPr>
      <w:rPr>
        <w:rFonts w:hint="eastAsia"/>
      </w:rPr>
    </w:lvl>
  </w:abstractNum>
  <w:abstractNum w:abstractNumId="1">
    <w:nsid w:val="BA2F5B08"/>
    <w:multiLevelType w:val="singleLevel"/>
    <w:tmpl w:val="BA2F5B08"/>
    <w:lvl w:ilvl="0" w:tentative="0">
      <w:start w:val="1"/>
      <w:numFmt w:val="decimal"/>
      <w:suff w:val="nothing"/>
      <w:lvlText w:val="%1、"/>
      <w:lvlJc w:val="left"/>
    </w:lvl>
  </w:abstractNum>
  <w:abstractNum w:abstractNumId="2">
    <w:nsid w:val="384F5196"/>
    <w:multiLevelType w:val="singleLevel"/>
    <w:tmpl w:val="384F5196"/>
    <w:lvl w:ilvl="0" w:tentative="0">
      <w:start w:val="6"/>
      <w:numFmt w:val="chineseCounting"/>
      <w:suff w:val="space"/>
      <w:lvlText w:val="第%1章"/>
      <w:lvlJc w:val="left"/>
      <w:pPr>
        <w:ind w:left="-5"/>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720"/>
  <w:evenAndOddHeaders w:val="true"/>
  <w:drawingGridHorizontalSpacing w:val="156"/>
  <w:drawingGridVerticalSpacing w:val="296"/>
  <w:displayHorizontalDrawingGridEvery w:val="1"/>
  <w:displayVerticalDrawingGridEvery w:val="1"/>
  <w:noPunctuationKerning w:val="true"/>
  <w:characterSpacingControl w:val="doNotCompress"/>
  <w:noLineBreaksAfter w:lang="zh-CN" w:val="$([{£¥·‘“〈《「『【〔〖〝﹙﹛﹝＄（．［｛￡￥"/>
  <w:noLineBreaksBefore w:lang="zh-CN" w:val="!%),.:;&gt;?]}¢¨°·ˇˉ―‖’”…‰′″›℃∶、。〃〉》」』】〕〗〞︶︺︾﹀﹄﹚﹜﹞！＂％＇），．：；？］｀｜｝～￠"/>
  <w:hdrShapeDefaults>
    <o:shapelayout v:ext="edit">
      <o:idmap v:ext="edit" data="3,4"/>
    </o:shapelayout>
  </w:hdrShapeDefaults>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RmMzEyMzZjZjkyMWE4ZDY2MzBmZjAwOGIzNDI0ZDgifQ=="/>
  </w:docVars>
  <w:rsids>
    <w:rsidRoot w:val="00970939"/>
    <w:rsid w:val="00295859"/>
    <w:rsid w:val="00422A55"/>
    <w:rsid w:val="007D3A39"/>
    <w:rsid w:val="00970939"/>
    <w:rsid w:val="009D4B0A"/>
    <w:rsid w:val="00A753E5"/>
    <w:rsid w:val="00BA26C1"/>
    <w:rsid w:val="00C431E6"/>
    <w:rsid w:val="00CE37CE"/>
    <w:rsid w:val="00D62704"/>
    <w:rsid w:val="00DD12D1"/>
    <w:rsid w:val="014A0F73"/>
    <w:rsid w:val="015E36A8"/>
    <w:rsid w:val="01633E9B"/>
    <w:rsid w:val="01840994"/>
    <w:rsid w:val="019F0A15"/>
    <w:rsid w:val="01C414D7"/>
    <w:rsid w:val="01DE2A43"/>
    <w:rsid w:val="027E3900"/>
    <w:rsid w:val="028E7488"/>
    <w:rsid w:val="02BE54BC"/>
    <w:rsid w:val="02F06FE0"/>
    <w:rsid w:val="02FC5758"/>
    <w:rsid w:val="03021826"/>
    <w:rsid w:val="030712F2"/>
    <w:rsid w:val="030C0696"/>
    <w:rsid w:val="032962E0"/>
    <w:rsid w:val="03981EC3"/>
    <w:rsid w:val="03EC2ED3"/>
    <w:rsid w:val="04014E46"/>
    <w:rsid w:val="043B501A"/>
    <w:rsid w:val="044F572D"/>
    <w:rsid w:val="04542547"/>
    <w:rsid w:val="045B7A24"/>
    <w:rsid w:val="04774718"/>
    <w:rsid w:val="04793519"/>
    <w:rsid w:val="047A59E2"/>
    <w:rsid w:val="04915947"/>
    <w:rsid w:val="04A42279"/>
    <w:rsid w:val="04B43F39"/>
    <w:rsid w:val="04C83C39"/>
    <w:rsid w:val="053F5A75"/>
    <w:rsid w:val="060A73B9"/>
    <w:rsid w:val="060F1261"/>
    <w:rsid w:val="06A342ED"/>
    <w:rsid w:val="06A72EE9"/>
    <w:rsid w:val="06A94F13"/>
    <w:rsid w:val="071936AC"/>
    <w:rsid w:val="07197498"/>
    <w:rsid w:val="073E414A"/>
    <w:rsid w:val="07414FFC"/>
    <w:rsid w:val="075809C4"/>
    <w:rsid w:val="07775C1F"/>
    <w:rsid w:val="077B7DFE"/>
    <w:rsid w:val="079158A7"/>
    <w:rsid w:val="07F0011A"/>
    <w:rsid w:val="07FF071D"/>
    <w:rsid w:val="08356C18"/>
    <w:rsid w:val="0838501D"/>
    <w:rsid w:val="084D6E5F"/>
    <w:rsid w:val="084E067B"/>
    <w:rsid w:val="0896552A"/>
    <w:rsid w:val="08BD0334"/>
    <w:rsid w:val="08C7047D"/>
    <w:rsid w:val="08F911D9"/>
    <w:rsid w:val="08FE4C4D"/>
    <w:rsid w:val="090A22EE"/>
    <w:rsid w:val="09557462"/>
    <w:rsid w:val="09780D00"/>
    <w:rsid w:val="097B2A47"/>
    <w:rsid w:val="09AA004C"/>
    <w:rsid w:val="09DB09D8"/>
    <w:rsid w:val="09E27830"/>
    <w:rsid w:val="09FC52E0"/>
    <w:rsid w:val="0A17085E"/>
    <w:rsid w:val="0A9A22FD"/>
    <w:rsid w:val="0AC13C52"/>
    <w:rsid w:val="0B1C4CF8"/>
    <w:rsid w:val="0B332396"/>
    <w:rsid w:val="0B483002"/>
    <w:rsid w:val="0B6B708A"/>
    <w:rsid w:val="0B84167C"/>
    <w:rsid w:val="0B9E2548"/>
    <w:rsid w:val="0BE017CE"/>
    <w:rsid w:val="0BEA361B"/>
    <w:rsid w:val="0BF0438A"/>
    <w:rsid w:val="0C107661"/>
    <w:rsid w:val="0C582030"/>
    <w:rsid w:val="0C9D3401"/>
    <w:rsid w:val="0CE52E1E"/>
    <w:rsid w:val="0D0370F4"/>
    <w:rsid w:val="0D043CA4"/>
    <w:rsid w:val="0D24651F"/>
    <w:rsid w:val="0D5E0733"/>
    <w:rsid w:val="0D5F2701"/>
    <w:rsid w:val="0DBA213D"/>
    <w:rsid w:val="0E004956"/>
    <w:rsid w:val="0E0D11C1"/>
    <w:rsid w:val="0E0D1F65"/>
    <w:rsid w:val="0E426A5D"/>
    <w:rsid w:val="0E66400A"/>
    <w:rsid w:val="0E717E09"/>
    <w:rsid w:val="0ECD1690"/>
    <w:rsid w:val="0F1A6461"/>
    <w:rsid w:val="0F580DB7"/>
    <w:rsid w:val="0F711CED"/>
    <w:rsid w:val="0FBD5BED"/>
    <w:rsid w:val="0FEA2851"/>
    <w:rsid w:val="0FF07288"/>
    <w:rsid w:val="103468A2"/>
    <w:rsid w:val="105B4259"/>
    <w:rsid w:val="10F16519"/>
    <w:rsid w:val="10F16F84"/>
    <w:rsid w:val="11077208"/>
    <w:rsid w:val="11266C48"/>
    <w:rsid w:val="11284C4B"/>
    <w:rsid w:val="113713C0"/>
    <w:rsid w:val="115E01DA"/>
    <w:rsid w:val="11770F9B"/>
    <w:rsid w:val="122D73FF"/>
    <w:rsid w:val="124F4630"/>
    <w:rsid w:val="12503C41"/>
    <w:rsid w:val="12524CB6"/>
    <w:rsid w:val="126E6FF4"/>
    <w:rsid w:val="127F7F96"/>
    <w:rsid w:val="128B1CD8"/>
    <w:rsid w:val="129B49BA"/>
    <w:rsid w:val="12DE3189"/>
    <w:rsid w:val="130452C0"/>
    <w:rsid w:val="133000A2"/>
    <w:rsid w:val="13481FD9"/>
    <w:rsid w:val="134F5F08"/>
    <w:rsid w:val="13510D71"/>
    <w:rsid w:val="139A1961"/>
    <w:rsid w:val="13F86E97"/>
    <w:rsid w:val="14076907"/>
    <w:rsid w:val="14101C60"/>
    <w:rsid w:val="14176F04"/>
    <w:rsid w:val="141A7C01"/>
    <w:rsid w:val="1423677E"/>
    <w:rsid w:val="14573F92"/>
    <w:rsid w:val="145F1370"/>
    <w:rsid w:val="145F25F4"/>
    <w:rsid w:val="14973A88"/>
    <w:rsid w:val="14A02A2D"/>
    <w:rsid w:val="14D5319C"/>
    <w:rsid w:val="15123839"/>
    <w:rsid w:val="15642353"/>
    <w:rsid w:val="157C0A45"/>
    <w:rsid w:val="157E31D5"/>
    <w:rsid w:val="15AC7A4C"/>
    <w:rsid w:val="15D4775C"/>
    <w:rsid w:val="15E65872"/>
    <w:rsid w:val="15E97CA9"/>
    <w:rsid w:val="15F32768"/>
    <w:rsid w:val="16023948"/>
    <w:rsid w:val="160A18AC"/>
    <w:rsid w:val="16255C1D"/>
    <w:rsid w:val="16504F1F"/>
    <w:rsid w:val="166B7F2D"/>
    <w:rsid w:val="167E1E2F"/>
    <w:rsid w:val="16CB65FB"/>
    <w:rsid w:val="16D23D0C"/>
    <w:rsid w:val="16E767EF"/>
    <w:rsid w:val="17407D78"/>
    <w:rsid w:val="178A48D4"/>
    <w:rsid w:val="17B947B6"/>
    <w:rsid w:val="186A4909"/>
    <w:rsid w:val="18812BDC"/>
    <w:rsid w:val="189A2D18"/>
    <w:rsid w:val="18BE03C6"/>
    <w:rsid w:val="19573742"/>
    <w:rsid w:val="195950D3"/>
    <w:rsid w:val="19957240"/>
    <w:rsid w:val="19A91241"/>
    <w:rsid w:val="19C75C22"/>
    <w:rsid w:val="19E860E7"/>
    <w:rsid w:val="1A0326B5"/>
    <w:rsid w:val="1A105BF4"/>
    <w:rsid w:val="1A2D3B86"/>
    <w:rsid w:val="1A3B3431"/>
    <w:rsid w:val="1A3E0258"/>
    <w:rsid w:val="1A4572CA"/>
    <w:rsid w:val="1A6E746D"/>
    <w:rsid w:val="1A8A382B"/>
    <w:rsid w:val="1A9B41B6"/>
    <w:rsid w:val="1A9E2C5F"/>
    <w:rsid w:val="1AA87AB0"/>
    <w:rsid w:val="1ABD34E0"/>
    <w:rsid w:val="1AE9285C"/>
    <w:rsid w:val="1B0911B7"/>
    <w:rsid w:val="1B367635"/>
    <w:rsid w:val="1B3A26FA"/>
    <w:rsid w:val="1B446693"/>
    <w:rsid w:val="1B90230E"/>
    <w:rsid w:val="1BA03A9F"/>
    <w:rsid w:val="1BA90B0F"/>
    <w:rsid w:val="1BC83406"/>
    <w:rsid w:val="1BD752AF"/>
    <w:rsid w:val="1BEE23C6"/>
    <w:rsid w:val="1BF67A16"/>
    <w:rsid w:val="1C027DA7"/>
    <w:rsid w:val="1C8E406D"/>
    <w:rsid w:val="1C97580E"/>
    <w:rsid w:val="1CA6708E"/>
    <w:rsid w:val="1CB37CD8"/>
    <w:rsid w:val="1CCA18B5"/>
    <w:rsid w:val="1CD7378C"/>
    <w:rsid w:val="1D315731"/>
    <w:rsid w:val="1D575858"/>
    <w:rsid w:val="1D7C5C1C"/>
    <w:rsid w:val="1D9A3C54"/>
    <w:rsid w:val="1DDFF31F"/>
    <w:rsid w:val="1DE32193"/>
    <w:rsid w:val="1DF16802"/>
    <w:rsid w:val="1DFA61A6"/>
    <w:rsid w:val="1E10672F"/>
    <w:rsid w:val="1E1719F8"/>
    <w:rsid w:val="1E202174"/>
    <w:rsid w:val="1E8A0861"/>
    <w:rsid w:val="1E99715F"/>
    <w:rsid w:val="1EA01E32"/>
    <w:rsid w:val="1EAF3890"/>
    <w:rsid w:val="1EAF7CA3"/>
    <w:rsid w:val="1F081E0D"/>
    <w:rsid w:val="1F082C4B"/>
    <w:rsid w:val="1F1D4A39"/>
    <w:rsid w:val="1F254BC8"/>
    <w:rsid w:val="1FBA40D6"/>
    <w:rsid w:val="1FCE62E8"/>
    <w:rsid w:val="1FF53596"/>
    <w:rsid w:val="1FF90BDE"/>
    <w:rsid w:val="1FFF323A"/>
    <w:rsid w:val="20014C26"/>
    <w:rsid w:val="201D2806"/>
    <w:rsid w:val="203F5659"/>
    <w:rsid w:val="20651736"/>
    <w:rsid w:val="208D0D2C"/>
    <w:rsid w:val="20B83E48"/>
    <w:rsid w:val="21251075"/>
    <w:rsid w:val="213D6F5D"/>
    <w:rsid w:val="215015A4"/>
    <w:rsid w:val="21704EEB"/>
    <w:rsid w:val="217D4E7C"/>
    <w:rsid w:val="21AB4018"/>
    <w:rsid w:val="21B145AA"/>
    <w:rsid w:val="21BB6958"/>
    <w:rsid w:val="21D63BCA"/>
    <w:rsid w:val="22203680"/>
    <w:rsid w:val="223E62EF"/>
    <w:rsid w:val="224F4D78"/>
    <w:rsid w:val="225848D2"/>
    <w:rsid w:val="23593975"/>
    <w:rsid w:val="23830308"/>
    <w:rsid w:val="23D37312"/>
    <w:rsid w:val="23E4209F"/>
    <w:rsid w:val="23FD79E8"/>
    <w:rsid w:val="243E2160"/>
    <w:rsid w:val="24F21525"/>
    <w:rsid w:val="2534201A"/>
    <w:rsid w:val="25BE2B87"/>
    <w:rsid w:val="25E6178B"/>
    <w:rsid w:val="263A0DBE"/>
    <w:rsid w:val="265D3D57"/>
    <w:rsid w:val="268275E9"/>
    <w:rsid w:val="26D45F4A"/>
    <w:rsid w:val="273B45FA"/>
    <w:rsid w:val="27585CED"/>
    <w:rsid w:val="27794E19"/>
    <w:rsid w:val="27812451"/>
    <w:rsid w:val="27865274"/>
    <w:rsid w:val="27CA09CA"/>
    <w:rsid w:val="281C4515"/>
    <w:rsid w:val="28212324"/>
    <w:rsid w:val="28467751"/>
    <w:rsid w:val="28614B2F"/>
    <w:rsid w:val="28870040"/>
    <w:rsid w:val="28AA706A"/>
    <w:rsid w:val="29093200"/>
    <w:rsid w:val="29400FE5"/>
    <w:rsid w:val="29876149"/>
    <w:rsid w:val="298B5DEA"/>
    <w:rsid w:val="29944364"/>
    <w:rsid w:val="29BB3F0E"/>
    <w:rsid w:val="2A0774D8"/>
    <w:rsid w:val="2A135BAE"/>
    <w:rsid w:val="2A1D60D6"/>
    <w:rsid w:val="2AEB32BD"/>
    <w:rsid w:val="2B82459E"/>
    <w:rsid w:val="2B9F11A8"/>
    <w:rsid w:val="2BB37406"/>
    <w:rsid w:val="2BC758E0"/>
    <w:rsid w:val="2C146F68"/>
    <w:rsid w:val="2C333F97"/>
    <w:rsid w:val="2C8A0598"/>
    <w:rsid w:val="2C980B1A"/>
    <w:rsid w:val="2CA07E9E"/>
    <w:rsid w:val="2CB70499"/>
    <w:rsid w:val="2CDF07E0"/>
    <w:rsid w:val="2CF75B24"/>
    <w:rsid w:val="2CF75F89"/>
    <w:rsid w:val="2D1137D3"/>
    <w:rsid w:val="2D4F719B"/>
    <w:rsid w:val="2D544B93"/>
    <w:rsid w:val="2DB26FA2"/>
    <w:rsid w:val="2DF02C01"/>
    <w:rsid w:val="2E0C55AF"/>
    <w:rsid w:val="2E37125E"/>
    <w:rsid w:val="2E3A83A1"/>
    <w:rsid w:val="2E491711"/>
    <w:rsid w:val="2E4F2883"/>
    <w:rsid w:val="2E561DEE"/>
    <w:rsid w:val="2E783DB0"/>
    <w:rsid w:val="2E9D505E"/>
    <w:rsid w:val="2EA972A1"/>
    <w:rsid w:val="2EAE31CD"/>
    <w:rsid w:val="2EF47BFE"/>
    <w:rsid w:val="2F173C04"/>
    <w:rsid w:val="2F1A5292"/>
    <w:rsid w:val="2F3C2F39"/>
    <w:rsid w:val="2F4FB8C4"/>
    <w:rsid w:val="2F675A25"/>
    <w:rsid w:val="2FAC7494"/>
    <w:rsid w:val="2FDFEC6E"/>
    <w:rsid w:val="2FE1FDD5"/>
    <w:rsid w:val="2FE69E62"/>
    <w:rsid w:val="2FFB2D1F"/>
    <w:rsid w:val="305A5166"/>
    <w:rsid w:val="30C76921"/>
    <w:rsid w:val="30DC3025"/>
    <w:rsid w:val="30F8006C"/>
    <w:rsid w:val="313D5F05"/>
    <w:rsid w:val="31643D73"/>
    <w:rsid w:val="31F320CE"/>
    <w:rsid w:val="3208256D"/>
    <w:rsid w:val="32162CFA"/>
    <w:rsid w:val="324433FF"/>
    <w:rsid w:val="328679F6"/>
    <w:rsid w:val="32CE3F9C"/>
    <w:rsid w:val="32D0373A"/>
    <w:rsid w:val="330365FD"/>
    <w:rsid w:val="330D514D"/>
    <w:rsid w:val="331908AD"/>
    <w:rsid w:val="33777EAA"/>
    <w:rsid w:val="33B45DF6"/>
    <w:rsid w:val="33BE2703"/>
    <w:rsid w:val="33CB32AB"/>
    <w:rsid w:val="34302DBF"/>
    <w:rsid w:val="344C06D4"/>
    <w:rsid w:val="34573371"/>
    <w:rsid w:val="34B47A4F"/>
    <w:rsid w:val="34DC06FB"/>
    <w:rsid w:val="34F26157"/>
    <w:rsid w:val="35387EEA"/>
    <w:rsid w:val="358B0CEF"/>
    <w:rsid w:val="35A30987"/>
    <w:rsid w:val="35F26AC9"/>
    <w:rsid w:val="3609324B"/>
    <w:rsid w:val="36372B52"/>
    <w:rsid w:val="363A2671"/>
    <w:rsid w:val="36537E2D"/>
    <w:rsid w:val="36AD21FC"/>
    <w:rsid w:val="370C40B1"/>
    <w:rsid w:val="370E2376"/>
    <w:rsid w:val="37175FD5"/>
    <w:rsid w:val="37282913"/>
    <w:rsid w:val="373B3E31"/>
    <w:rsid w:val="37427983"/>
    <w:rsid w:val="374421D7"/>
    <w:rsid w:val="37446C07"/>
    <w:rsid w:val="37C13A38"/>
    <w:rsid w:val="37E560D7"/>
    <w:rsid w:val="382E6CCD"/>
    <w:rsid w:val="383870C8"/>
    <w:rsid w:val="38AA3B82"/>
    <w:rsid w:val="38E036AE"/>
    <w:rsid w:val="39072B56"/>
    <w:rsid w:val="392E6ADC"/>
    <w:rsid w:val="397D2D6A"/>
    <w:rsid w:val="39820D4B"/>
    <w:rsid w:val="398C285D"/>
    <w:rsid w:val="39AD7C5C"/>
    <w:rsid w:val="39B45693"/>
    <w:rsid w:val="39DC7434"/>
    <w:rsid w:val="3A1D2011"/>
    <w:rsid w:val="3AD041C2"/>
    <w:rsid w:val="3AE23037"/>
    <w:rsid w:val="3B0F702D"/>
    <w:rsid w:val="3B5A204F"/>
    <w:rsid w:val="3B92040E"/>
    <w:rsid w:val="3BAF631B"/>
    <w:rsid w:val="3BB411DC"/>
    <w:rsid w:val="3BCC3BEC"/>
    <w:rsid w:val="3BE55E8B"/>
    <w:rsid w:val="3BE8287C"/>
    <w:rsid w:val="3BEB564C"/>
    <w:rsid w:val="3BEC3BA6"/>
    <w:rsid w:val="3C3660B0"/>
    <w:rsid w:val="3C367AAC"/>
    <w:rsid w:val="3C632A39"/>
    <w:rsid w:val="3C6FB695"/>
    <w:rsid w:val="3C7C0FBB"/>
    <w:rsid w:val="3C7E4AE2"/>
    <w:rsid w:val="3CA3209C"/>
    <w:rsid w:val="3CC600B2"/>
    <w:rsid w:val="3CE630F5"/>
    <w:rsid w:val="3CEB6D0E"/>
    <w:rsid w:val="3CFE26EE"/>
    <w:rsid w:val="3D270FEA"/>
    <w:rsid w:val="3D313E22"/>
    <w:rsid w:val="3D550184"/>
    <w:rsid w:val="3D61114D"/>
    <w:rsid w:val="3D837EB9"/>
    <w:rsid w:val="3DB403A0"/>
    <w:rsid w:val="3DC6775F"/>
    <w:rsid w:val="3DD16048"/>
    <w:rsid w:val="3DDDBC9C"/>
    <w:rsid w:val="3DEB2CC5"/>
    <w:rsid w:val="3DF2D2B0"/>
    <w:rsid w:val="3DF76D11"/>
    <w:rsid w:val="3E317D6C"/>
    <w:rsid w:val="3E8501E9"/>
    <w:rsid w:val="3E8718C3"/>
    <w:rsid w:val="3F7748CF"/>
    <w:rsid w:val="3F8A39AE"/>
    <w:rsid w:val="3F8C2C3E"/>
    <w:rsid w:val="3FA638EE"/>
    <w:rsid w:val="3FB77A53"/>
    <w:rsid w:val="3FBB72F5"/>
    <w:rsid w:val="3FBD46B6"/>
    <w:rsid w:val="3FDE5184"/>
    <w:rsid w:val="40473866"/>
    <w:rsid w:val="40506A6D"/>
    <w:rsid w:val="40525E1A"/>
    <w:rsid w:val="40786361"/>
    <w:rsid w:val="41347C5C"/>
    <w:rsid w:val="41410DFB"/>
    <w:rsid w:val="4141565F"/>
    <w:rsid w:val="41607713"/>
    <w:rsid w:val="418B4D62"/>
    <w:rsid w:val="41E00614"/>
    <w:rsid w:val="42273474"/>
    <w:rsid w:val="4271389B"/>
    <w:rsid w:val="429577AD"/>
    <w:rsid w:val="42B339F3"/>
    <w:rsid w:val="42D10BA0"/>
    <w:rsid w:val="430F5C11"/>
    <w:rsid w:val="43251403"/>
    <w:rsid w:val="43A47B24"/>
    <w:rsid w:val="43CD6B4F"/>
    <w:rsid w:val="44343F94"/>
    <w:rsid w:val="44977235"/>
    <w:rsid w:val="44E6638A"/>
    <w:rsid w:val="451C061C"/>
    <w:rsid w:val="452D2671"/>
    <w:rsid w:val="457B4F8C"/>
    <w:rsid w:val="45911BF7"/>
    <w:rsid w:val="45986A9C"/>
    <w:rsid w:val="45AB1B6F"/>
    <w:rsid w:val="45B416BB"/>
    <w:rsid w:val="45DA3E7A"/>
    <w:rsid w:val="45F71D8C"/>
    <w:rsid w:val="463F12DB"/>
    <w:rsid w:val="46870735"/>
    <w:rsid w:val="46B925E6"/>
    <w:rsid w:val="47084895"/>
    <w:rsid w:val="47B00895"/>
    <w:rsid w:val="47EB21CA"/>
    <w:rsid w:val="47EF9632"/>
    <w:rsid w:val="48231198"/>
    <w:rsid w:val="48692D39"/>
    <w:rsid w:val="48C01741"/>
    <w:rsid w:val="48E42619"/>
    <w:rsid w:val="4949070A"/>
    <w:rsid w:val="49521DF7"/>
    <w:rsid w:val="4999150E"/>
    <w:rsid w:val="499B64C5"/>
    <w:rsid w:val="49D950C9"/>
    <w:rsid w:val="4A076E49"/>
    <w:rsid w:val="4A167423"/>
    <w:rsid w:val="4A192915"/>
    <w:rsid w:val="4A8823EA"/>
    <w:rsid w:val="4A8D3B2B"/>
    <w:rsid w:val="4AB20F0E"/>
    <w:rsid w:val="4AF666C2"/>
    <w:rsid w:val="4AFC4120"/>
    <w:rsid w:val="4AFEA087"/>
    <w:rsid w:val="4B340C19"/>
    <w:rsid w:val="4B842010"/>
    <w:rsid w:val="4C1F7863"/>
    <w:rsid w:val="4C460FAB"/>
    <w:rsid w:val="4C554D79"/>
    <w:rsid w:val="4C6164D1"/>
    <w:rsid w:val="4C7456A2"/>
    <w:rsid w:val="4C7E6973"/>
    <w:rsid w:val="4C856040"/>
    <w:rsid w:val="4CD543FA"/>
    <w:rsid w:val="4CDA02F7"/>
    <w:rsid w:val="4CF60CEC"/>
    <w:rsid w:val="4CFC00D4"/>
    <w:rsid w:val="4CFF4039"/>
    <w:rsid w:val="4D0217D0"/>
    <w:rsid w:val="4D155616"/>
    <w:rsid w:val="4D2D33B7"/>
    <w:rsid w:val="4D3E662B"/>
    <w:rsid w:val="4D4B59F7"/>
    <w:rsid w:val="4D7235CF"/>
    <w:rsid w:val="4D8A07FC"/>
    <w:rsid w:val="4D944C9B"/>
    <w:rsid w:val="4DC20412"/>
    <w:rsid w:val="4E0557BD"/>
    <w:rsid w:val="4E404CF8"/>
    <w:rsid w:val="4E465785"/>
    <w:rsid w:val="4E4B19E3"/>
    <w:rsid w:val="4E6F5932"/>
    <w:rsid w:val="4EAF261B"/>
    <w:rsid w:val="4EDC4A8F"/>
    <w:rsid w:val="4F252296"/>
    <w:rsid w:val="4F350EDC"/>
    <w:rsid w:val="4F567BAE"/>
    <w:rsid w:val="4F806F70"/>
    <w:rsid w:val="4FB535FB"/>
    <w:rsid w:val="4FDD3875"/>
    <w:rsid w:val="4FEE29FA"/>
    <w:rsid w:val="501D5008"/>
    <w:rsid w:val="505203F4"/>
    <w:rsid w:val="505D1E14"/>
    <w:rsid w:val="508A1E77"/>
    <w:rsid w:val="50B7166D"/>
    <w:rsid w:val="50BA739D"/>
    <w:rsid w:val="50F03255"/>
    <w:rsid w:val="50F43771"/>
    <w:rsid w:val="50F87728"/>
    <w:rsid w:val="511D6393"/>
    <w:rsid w:val="51755C7C"/>
    <w:rsid w:val="518B04D4"/>
    <w:rsid w:val="51BD3D9F"/>
    <w:rsid w:val="51F16EAF"/>
    <w:rsid w:val="51FE3659"/>
    <w:rsid w:val="5200206D"/>
    <w:rsid w:val="5202388F"/>
    <w:rsid w:val="52D82260"/>
    <w:rsid w:val="537505D3"/>
    <w:rsid w:val="539A16CF"/>
    <w:rsid w:val="539D50D5"/>
    <w:rsid w:val="53E01D59"/>
    <w:rsid w:val="540C18C2"/>
    <w:rsid w:val="5435659E"/>
    <w:rsid w:val="545203AB"/>
    <w:rsid w:val="545C785F"/>
    <w:rsid w:val="548160D9"/>
    <w:rsid w:val="551E77F2"/>
    <w:rsid w:val="553C436A"/>
    <w:rsid w:val="5555017E"/>
    <w:rsid w:val="555F6A99"/>
    <w:rsid w:val="5590318F"/>
    <w:rsid w:val="55DED7C5"/>
    <w:rsid w:val="55FD6361"/>
    <w:rsid w:val="560C4B48"/>
    <w:rsid w:val="563539E7"/>
    <w:rsid w:val="56554FEF"/>
    <w:rsid w:val="568E35CF"/>
    <w:rsid w:val="56AA51B1"/>
    <w:rsid w:val="56B937B9"/>
    <w:rsid w:val="56EE334F"/>
    <w:rsid w:val="5724625C"/>
    <w:rsid w:val="576964E2"/>
    <w:rsid w:val="57DA5098"/>
    <w:rsid w:val="57DECE31"/>
    <w:rsid w:val="57E5F0CE"/>
    <w:rsid w:val="57FE5E59"/>
    <w:rsid w:val="57FF40C6"/>
    <w:rsid w:val="583D49EE"/>
    <w:rsid w:val="584F025A"/>
    <w:rsid w:val="586C42C6"/>
    <w:rsid w:val="58786E11"/>
    <w:rsid w:val="58797E7E"/>
    <w:rsid w:val="58A75E67"/>
    <w:rsid w:val="58D04C8B"/>
    <w:rsid w:val="58FD4E6F"/>
    <w:rsid w:val="59064AD1"/>
    <w:rsid w:val="59525417"/>
    <w:rsid w:val="597E4546"/>
    <w:rsid w:val="599C261A"/>
    <w:rsid w:val="59B81D04"/>
    <w:rsid w:val="59B84626"/>
    <w:rsid w:val="59D66302"/>
    <w:rsid w:val="59EFD844"/>
    <w:rsid w:val="59F05A5B"/>
    <w:rsid w:val="5A1712F5"/>
    <w:rsid w:val="5A2D41CD"/>
    <w:rsid w:val="5A3823C8"/>
    <w:rsid w:val="5AEB251D"/>
    <w:rsid w:val="5B266B77"/>
    <w:rsid w:val="5B281AFA"/>
    <w:rsid w:val="5B305402"/>
    <w:rsid w:val="5B67A2E0"/>
    <w:rsid w:val="5B730ABC"/>
    <w:rsid w:val="5B8A7141"/>
    <w:rsid w:val="5B914A01"/>
    <w:rsid w:val="5B9B7D6C"/>
    <w:rsid w:val="5B9FED58"/>
    <w:rsid w:val="5BAB705C"/>
    <w:rsid w:val="5BEA1D0D"/>
    <w:rsid w:val="5BEF45E5"/>
    <w:rsid w:val="5BF71E20"/>
    <w:rsid w:val="5BFE1978"/>
    <w:rsid w:val="5C2A5789"/>
    <w:rsid w:val="5C4B1C76"/>
    <w:rsid w:val="5C521275"/>
    <w:rsid w:val="5C556E20"/>
    <w:rsid w:val="5C993C8C"/>
    <w:rsid w:val="5CA0001B"/>
    <w:rsid w:val="5CA606E8"/>
    <w:rsid w:val="5CA70558"/>
    <w:rsid w:val="5CBD33B5"/>
    <w:rsid w:val="5CC233BB"/>
    <w:rsid w:val="5D517094"/>
    <w:rsid w:val="5D8373F3"/>
    <w:rsid w:val="5D8425D4"/>
    <w:rsid w:val="5D88074A"/>
    <w:rsid w:val="5D941A50"/>
    <w:rsid w:val="5DE6EF42"/>
    <w:rsid w:val="5DFF6834"/>
    <w:rsid w:val="5E091C5E"/>
    <w:rsid w:val="5E2B6A31"/>
    <w:rsid w:val="5EED61C1"/>
    <w:rsid w:val="5EF7548C"/>
    <w:rsid w:val="5F1C2736"/>
    <w:rsid w:val="5F2056C0"/>
    <w:rsid w:val="5F32248E"/>
    <w:rsid w:val="5F792FF0"/>
    <w:rsid w:val="5F79A1E1"/>
    <w:rsid w:val="5FD61891"/>
    <w:rsid w:val="5FE43241"/>
    <w:rsid w:val="5FE4C87F"/>
    <w:rsid w:val="5FFE9170"/>
    <w:rsid w:val="60606005"/>
    <w:rsid w:val="60690453"/>
    <w:rsid w:val="608B0DAB"/>
    <w:rsid w:val="609E371C"/>
    <w:rsid w:val="60AE7D1D"/>
    <w:rsid w:val="60C413D5"/>
    <w:rsid w:val="60D64BC7"/>
    <w:rsid w:val="610F57DB"/>
    <w:rsid w:val="611E2625"/>
    <w:rsid w:val="61413719"/>
    <w:rsid w:val="61567DF3"/>
    <w:rsid w:val="618B7EF7"/>
    <w:rsid w:val="619E07CA"/>
    <w:rsid w:val="61BA4B6A"/>
    <w:rsid w:val="61BE6E88"/>
    <w:rsid w:val="61DB5444"/>
    <w:rsid w:val="61F217CA"/>
    <w:rsid w:val="62467BC8"/>
    <w:rsid w:val="62613135"/>
    <w:rsid w:val="62E84804"/>
    <w:rsid w:val="62FF5C41"/>
    <w:rsid w:val="633F3552"/>
    <w:rsid w:val="63926F40"/>
    <w:rsid w:val="639C66B5"/>
    <w:rsid w:val="641A5874"/>
    <w:rsid w:val="64303808"/>
    <w:rsid w:val="643277ED"/>
    <w:rsid w:val="644A058B"/>
    <w:rsid w:val="645960E7"/>
    <w:rsid w:val="64AD43FB"/>
    <w:rsid w:val="64EA7FE3"/>
    <w:rsid w:val="64F7112C"/>
    <w:rsid w:val="64F849B3"/>
    <w:rsid w:val="64FE3874"/>
    <w:rsid w:val="65231DC3"/>
    <w:rsid w:val="652E1025"/>
    <w:rsid w:val="656E3C8C"/>
    <w:rsid w:val="659D8411"/>
    <w:rsid w:val="65C11BCB"/>
    <w:rsid w:val="65E11E71"/>
    <w:rsid w:val="65EF410D"/>
    <w:rsid w:val="66734206"/>
    <w:rsid w:val="667B35F7"/>
    <w:rsid w:val="66C613B4"/>
    <w:rsid w:val="66E57803"/>
    <w:rsid w:val="671D3215"/>
    <w:rsid w:val="674D11A5"/>
    <w:rsid w:val="67571F33"/>
    <w:rsid w:val="675C0B4C"/>
    <w:rsid w:val="67795CBA"/>
    <w:rsid w:val="67814476"/>
    <w:rsid w:val="67AD599A"/>
    <w:rsid w:val="67C64066"/>
    <w:rsid w:val="67D631FD"/>
    <w:rsid w:val="67DFBF87"/>
    <w:rsid w:val="67F83528"/>
    <w:rsid w:val="682F3349"/>
    <w:rsid w:val="68334189"/>
    <w:rsid w:val="687F5034"/>
    <w:rsid w:val="68BF103A"/>
    <w:rsid w:val="68D01557"/>
    <w:rsid w:val="68FA3668"/>
    <w:rsid w:val="690142B9"/>
    <w:rsid w:val="690154FB"/>
    <w:rsid w:val="69023170"/>
    <w:rsid w:val="692F0751"/>
    <w:rsid w:val="69391249"/>
    <w:rsid w:val="69541684"/>
    <w:rsid w:val="69615193"/>
    <w:rsid w:val="69830A70"/>
    <w:rsid w:val="69A26810"/>
    <w:rsid w:val="6A073D71"/>
    <w:rsid w:val="6A0E233F"/>
    <w:rsid w:val="6A505065"/>
    <w:rsid w:val="6A6531B3"/>
    <w:rsid w:val="6A8677F3"/>
    <w:rsid w:val="6A8C0D50"/>
    <w:rsid w:val="6AB6A337"/>
    <w:rsid w:val="6ABC25FA"/>
    <w:rsid w:val="6AEA08DB"/>
    <w:rsid w:val="6B2F6D3F"/>
    <w:rsid w:val="6B7F691D"/>
    <w:rsid w:val="6B855F33"/>
    <w:rsid w:val="6BA9117C"/>
    <w:rsid w:val="6BD4B27B"/>
    <w:rsid w:val="6BFDE7D4"/>
    <w:rsid w:val="6C1F0AA2"/>
    <w:rsid w:val="6C6B2B56"/>
    <w:rsid w:val="6C7C4A70"/>
    <w:rsid w:val="6C7C5ADB"/>
    <w:rsid w:val="6C813230"/>
    <w:rsid w:val="6C9351B4"/>
    <w:rsid w:val="6C9810D4"/>
    <w:rsid w:val="6D033EA3"/>
    <w:rsid w:val="6D1101DD"/>
    <w:rsid w:val="6D3E1EA4"/>
    <w:rsid w:val="6D420D04"/>
    <w:rsid w:val="6D436432"/>
    <w:rsid w:val="6D954E6D"/>
    <w:rsid w:val="6DF131B8"/>
    <w:rsid w:val="6DFF988B"/>
    <w:rsid w:val="6E301E58"/>
    <w:rsid w:val="6E3A0C73"/>
    <w:rsid w:val="6E56546C"/>
    <w:rsid w:val="6E8A6D64"/>
    <w:rsid w:val="6EA9132F"/>
    <w:rsid w:val="6EAB7730"/>
    <w:rsid w:val="6EE94A24"/>
    <w:rsid w:val="6F2336A9"/>
    <w:rsid w:val="6F281543"/>
    <w:rsid w:val="6F3D03B5"/>
    <w:rsid w:val="6F406E5B"/>
    <w:rsid w:val="6F779A1B"/>
    <w:rsid w:val="6F7E6BF3"/>
    <w:rsid w:val="6F9368FF"/>
    <w:rsid w:val="6FB9794E"/>
    <w:rsid w:val="6FDA1223"/>
    <w:rsid w:val="6FDE58E3"/>
    <w:rsid w:val="6FE32EFA"/>
    <w:rsid w:val="6FFCA6A9"/>
    <w:rsid w:val="6FFE28CB"/>
    <w:rsid w:val="6FFF647A"/>
    <w:rsid w:val="70371A77"/>
    <w:rsid w:val="70587444"/>
    <w:rsid w:val="70596D7B"/>
    <w:rsid w:val="70836EB3"/>
    <w:rsid w:val="70881626"/>
    <w:rsid w:val="70945B27"/>
    <w:rsid w:val="70C8281B"/>
    <w:rsid w:val="70DC0935"/>
    <w:rsid w:val="70DE4DF2"/>
    <w:rsid w:val="716A2187"/>
    <w:rsid w:val="716F0EE9"/>
    <w:rsid w:val="71975729"/>
    <w:rsid w:val="71AF7537"/>
    <w:rsid w:val="71F300BF"/>
    <w:rsid w:val="71F4319C"/>
    <w:rsid w:val="72140817"/>
    <w:rsid w:val="721F2315"/>
    <w:rsid w:val="72435242"/>
    <w:rsid w:val="72446762"/>
    <w:rsid w:val="72720BBC"/>
    <w:rsid w:val="72737684"/>
    <w:rsid w:val="728F2F84"/>
    <w:rsid w:val="72BD7A32"/>
    <w:rsid w:val="73075BBE"/>
    <w:rsid w:val="730A2F86"/>
    <w:rsid w:val="7317056B"/>
    <w:rsid w:val="732E7A06"/>
    <w:rsid w:val="735D6D17"/>
    <w:rsid w:val="737F25B9"/>
    <w:rsid w:val="738A2641"/>
    <w:rsid w:val="738E3CBF"/>
    <w:rsid w:val="73BF7755"/>
    <w:rsid w:val="73C47D6F"/>
    <w:rsid w:val="73D2156D"/>
    <w:rsid w:val="73E36BDF"/>
    <w:rsid w:val="73E5AE8C"/>
    <w:rsid w:val="74326A50"/>
    <w:rsid w:val="74480F35"/>
    <w:rsid w:val="7465429E"/>
    <w:rsid w:val="7485542F"/>
    <w:rsid w:val="749859A8"/>
    <w:rsid w:val="749E4B0E"/>
    <w:rsid w:val="74AC14C5"/>
    <w:rsid w:val="750E1CAD"/>
    <w:rsid w:val="75325095"/>
    <w:rsid w:val="755D6A4C"/>
    <w:rsid w:val="757E0257"/>
    <w:rsid w:val="75810C9E"/>
    <w:rsid w:val="75A63347"/>
    <w:rsid w:val="75CD6A9D"/>
    <w:rsid w:val="75DA08FB"/>
    <w:rsid w:val="75FD6893"/>
    <w:rsid w:val="760E32A5"/>
    <w:rsid w:val="761F4787"/>
    <w:rsid w:val="76495C79"/>
    <w:rsid w:val="767F1366"/>
    <w:rsid w:val="76B9DB8E"/>
    <w:rsid w:val="76BEAC96"/>
    <w:rsid w:val="76CB7D91"/>
    <w:rsid w:val="76D2D3B5"/>
    <w:rsid w:val="76DF1902"/>
    <w:rsid w:val="76F315E1"/>
    <w:rsid w:val="76FEE1D7"/>
    <w:rsid w:val="775E3C9F"/>
    <w:rsid w:val="776125A0"/>
    <w:rsid w:val="776B09AD"/>
    <w:rsid w:val="77887975"/>
    <w:rsid w:val="77BD73A3"/>
    <w:rsid w:val="77DA4E87"/>
    <w:rsid w:val="77DF3D3B"/>
    <w:rsid w:val="77E6627E"/>
    <w:rsid w:val="77E91CB8"/>
    <w:rsid w:val="77EFA41A"/>
    <w:rsid w:val="77F7B81B"/>
    <w:rsid w:val="783F1DAB"/>
    <w:rsid w:val="786E1285"/>
    <w:rsid w:val="78C22C02"/>
    <w:rsid w:val="78D46F02"/>
    <w:rsid w:val="78F5F29A"/>
    <w:rsid w:val="79015929"/>
    <w:rsid w:val="79087CF3"/>
    <w:rsid w:val="79112AF4"/>
    <w:rsid w:val="7915543A"/>
    <w:rsid w:val="79402EEB"/>
    <w:rsid w:val="79A601BA"/>
    <w:rsid w:val="79B23918"/>
    <w:rsid w:val="79ED7BE1"/>
    <w:rsid w:val="7A343F8B"/>
    <w:rsid w:val="7A5E52C3"/>
    <w:rsid w:val="7A6866AF"/>
    <w:rsid w:val="7A773667"/>
    <w:rsid w:val="7AE44D08"/>
    <w:rsid w:val="7AFE306D"/>
    <w:rsid w:val="7B0804FF"/>
    <w:rsid w:val="7B2B6F1E"/>
    <w:rsid w:val="7B3F3D51"/>
    <w:rsid w:val="7B4025A1"/>
    <w:rsid w:val="7B48176C"/>
    <w:rsid w:val="7BAB3B79"/>
    <w:rsid w:val="7BAC2DD7"/>
    <w:rsid w:val="7BAE1CF9"/>
    <w:rsid w:val="7BAF3CB2"/>
    <w:rsid w:val="7BC379C1"/>
    <w:rsid w:val="7C061468"/>
    <w:rsid w:val="7C2E724D"/>
    <w:rsid w:val="7C6C59CE"/>
    <w:rsid w:val="7C760A7C"/>
    <w:rsid w:val="7C7867BC"/>
    <w:rsid w:val="7C876ED3"/>
    <w:rsid w:val="7CE45083"/>
    <w:rsid w:val="7D46737A"/>
    <w:rsid w:val="7D5B02F6"/>
    <w:rsid w:val="7D7160A6"/>
    <w:rsid w:val="7D88324F"/>
    <w:rsid w:val="7DAD1349"/>
    <w:rsid w:val="7DEB098F"/>
    <w:rsid w:val="7DFAEC39"/>
    <w:rsid w:val="7E3A00C8"/>
    <w:rsid w:val="7E4B281E"/>
    <w:rsid w:val="7E5F8D22"/>
    <w:rsid w:val="7E6FAECF"/>
    <w:rsid w:val="7E7146E8"/>
    <w:rsid w:val="7E7F0A2F"/>
    <w:rsid w:val="7EBFFBF3"/>
    <w:rsid w:val="7EC5195A"/>
    <w:rsid w:val="7EC6344D"/>
    <w:rsid w:val="7ED04B13"/>
    <w:rsid w:val="7F1FFB06"/>
    <w:rsid w:val="7F3A7D1F"/>
    <w:rsid w:val="7F460DAF"/>
    <w:rsid w:val="7F5573BD"/>
    <w:rsid w:val="7F5D4250"/>
    <w:rsid w:val="7F722AEE"/>
    <w:rsid w:val="7F74B0D7"/>
    <w:rsid w:val="7F77CF73"/>
    <w:rsid w:val="7F7DC34F"/>
    <w:rsid w:val="7FAFDE5D"/>
    <w:rsid w:val="7FB5F1F8"/>
    <w:rsid w:val="7FBC4626"/>
    <w:rsid w:val="7FBD5FEB"/>
    <w:rsid w:val="7FC6A86D"/>
    <w:rsid w:val="7FE870A3"/>
    <w:rsid w:val="7FEF19DB"/>
    <w:rsid w:val="7FEF3388"/>
    <w:rsid w:val="7FEF4466"/>
    <w:rsid w:val="7FEF7520"/>
    <w:rsid w:val="7FF41201"/>
    <w:rsid w:val="7FF520E0"/>
    <w:rsid w:val="7FF553EB"/>
    <w:rsid w:val="7FF7E886"/>
    <w:rsid w:val="7FFA80F6"/>
    <w:rsid w:val="7FFCED8B"/>
    <w:rsid w:val="7FFEA7AC"/>
    <w:rsid w:val="7FFF08CA"/>
    <w:rsid w:val="8BC9D771"/>
    <w:rsid w:val="93FE5B5A"/>
    <w:rsid w:val="95BF41FE"/>
    <w:rsid w:val="96BFE85C"/>
    <w:rsid w:val="9B7FADF7"/>
    <w:rsid w:val="9BF7C36E"/>
    <w:rsid w:val="9EE4CF7F"/>
    <w:rsid w:val="9FB606E6"/>
    <w:rsid w:val="9FED6546"/>
    <w:rsid w:val="A9B3EA06"/>
    <w:rsid w:val="AB1FF78F"/>
    <w:rsid w:val="ADEA795B"/>
    <w:rsid w:val="ADFB1295"/>
    <w:rsid w:val="AEF5D0CF"/>
    <w:rsid w:val="AFE13217"/>
    <w:rsid w:val="B6DE9419"/>
    <w:rsid w:val="B7FA1C7F"/>
    <w:rsid w:val="B9D7007F"/>
    <w:rsid w:val="BBEF5CA7"/>
    <w:rsid w:val="BBFD8010"/>
    <w:rsid w:val="BD3C77BD"/>
    <w:rsid w:val="BDE26F43"/>
    <w:rsid w:val="BE6A4280"/>
    <w:rsid w:val="BE7F32ED"/>
    <w:rsid w:val="BF3E477F"/>
    <w:rsid w:val="BFAF8CD2"/>
    <w:rsid w:val="BFDFF36B"/>
    <w:rsid w:val="BFFEBF8C"/>
    <w:rsid w:val="CFCE1B53"/>
    <w:rsid w:val="D3FB63A9"/>
    <w:rsid w:val="D6FF6D19"/>
    <w:rsid w:val="D83F9EF1"/>
    <w:rsid w:val="D9F5EED3"/>
    <w:rsid w:val="DC675132"/>
    <w:rsid w:val="DDBBE295"/>
    <w:rsid w:val="DDDBD01F"/>
    <w:rsid w:val="DE57330F"/>
    <w:rsid w:val="DF5B7294"/>
    <w:rsid w:val="DF7DB148"/>
    <w:rsid w:val="DF7E074D"/>
    <w:rsid w:val="DF936FDC"/>
    <w:rsid w:val="DFAB4DAA"/>
    <w:rsid w:val="DFF57550"/>
    <w:rsid w:val="DFFE9F2B"/>
    <w:rsid w:val="DFFF0B42"/>
    <w:rsid w:val="E3A93909"/>
    <w:rsid w:val="E5B62BD6"/>
    <w:rsid w:val="E62E933D"/>
    <w:rsid w:val="E737E3B4"/>
    <w:rsid w:val="EA9F74EC"/>
    <w:rsid w:val="ED793DDB"/>
    <w:rsid w:val="EDAFB1D9"/>
    <w:rsid w:val="EDC96FF8"/>
    <w:rsid w:val="EDFE9B55"/>
    <w:rsid w:val="EE7E1831"/>
    <w:rsid w:val="EEFF06E1"/>
    <w:rsid w:val="EF5BE52E"/>
    <w:rsid w:val="EF6AFD14"/>
    <w:rsid w:val="EF6CDD26"/>
    <w:rsid w:val="EF7345DA"/>
    <w:rsid w:val="EFE7E32B"/>
    <w:rsid w:val="EFFD82A4"/>
    <w:rsid w:val="F3FEA10F"/>
    <w:rsid w:val="F3FF7B32"/>
    <w:rsid w:val="F5779F0A"/>
    <w:rsid w:val="F5FF9522"/>
    <w:rsid w:val="F7B54FF8"/>
    <w:rsid w:val="F7BDD62B"/>
    <w:rsid w:val="F7D7A274"/>
    <w:rsid w:val="F7FD93AF"/>
    <w:rsid w:val="F7FEE838"/>
    <w:rsid w:val="F8D82686"/>
    <w:rsid w:val="F8DC0430"/>
    <w:rsid w:val="F9B993DE"/>
    <w:rsid w:val="F9F684C6"/>
    <w:rsid w:val="F9FDFBB8"/>
    <w:rsid w:val="FA7F57A9"/>
    <w:rsid w:val="FACF7C1D"/>
    <w:rsid w:val="FB791B1F"/>
    <w:rsid w:val="FBFAECAE"/>
    <w:rsid w:val="FCDF9415"/>
    <w:rsid w:val="FCFB4DAE"/>
    <w:rsid w:val="FCFFBC02"/>
    <w:rsid w:val="FDA98FA4"/>
    <w:rsid w:val="FDBDF262"/>
    <w:rsid w:val="FDE7372A"/>
    <w:rsid w:val="FDFFFB89"/>
    <w:rsid w:val="FE9F7DDC"/>
    <w:rsid w:val="FEB727EE"/>
    <w:rsid w:val="FEFF03A1"/>
    <w:rsid w:val="FEFF0EB6"/>
    <w:rsid w:val="FEFFBE6F"/>
    <w:rsid w:val="FF3E1B91"/>
    <w:rsid w:val="FF5F137E"/>
    <w:rsid w:val="FF6F5625"/>
    <w:rsid w:val="FF7F0B38"/>
    <w:rsid w:val="FF9DA93A"/>
    <w:rsid w:val="FFA9E400"/>
    <w:rsid w:val="FFAF57EE"/>
    <w:rsid w:val="FFBAB57F"/>
    <w:rsid w:val="FFEF752E"/>
    <w:rsid w:val="FFFE87AA"/>
    <w:rsid w:val="FFFF48FC"/>
    <w:rsid w:val="FFFF4C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qFormat="1" w:uiPriority="99" w:name="HTML Preformatted"/>
    <w:lsdException w:uiPriority="99" w:name="HTML Sample"/>
    <w:lsdException w:uiPriority="99" w:name="HTML Typewriter"/>
    <w:lsdException w:qFormat="1" w:unhideWhenUsed="0"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32"/>
      <w:szCs w:val="22"/>
      <w:lang w:val="zh-CN" w:eastAsia="zh-CN" w:bidi="ar-SA"/>
    </w:rPr>
  </w:style>
  <w:style w:type="paragraph" w:styleId="4">
    <w:name w:val="heading 1"/>
    <w:basedOn w:val="1"/>
    <w:next w:val="1"/>
    <w:link w:val="40"/>
    <w:qFormat/>
    <w:uiPriority w:val="99"/>
    <w:pPr>
      <w:spacing w:line="484" w:lineRule="exact"/>
      <w:ind w:left="1054"/>
      <w:outlineLvl w:val="0"/>
    </w:pPr>
    <w:rPr>
      <w:rFonts w:ascii="Microsoft JhengHei" w:hAnsi="Microsoft JhengHei" w:eastAsia="Microsoft JhengHei" w:cs="Microsoft JhengHei"/>
      <w:sz w:val="32"/>
      <w:szCs w:val="32"/>
    </w:rPr>
  </w:style>
  <w:style w:type="paragraph" w:styleId="5">
    <w:name w:val="heading 2"/>
    <w:basedOn w:val="1"/>
    <w:next w:val="1"/>
    <w:link w:val="41"/>
    <w:qFormat/>
    <w:uiPriority w:val="99"/>
    <w:pPr>
      <w:widowControl/>
      <w:spacing w:beforeLines="100" w:afterLines="100" w:line="600" w:lineRule="exact"/>
      <w:jc w:val="center"/>
      <w:outlineLvl w:val="1"/>
    </w:pPr>
    <w:rPr>
      <w:rFonts w:ascii="仿宋" w:hAnsi="仿宋" w:eastAsia="黑体"/>
      <w:bCs/>
      <w:color w:val="000000"/>
    </w:rPr>
  </w:style>
  <w:style w:type="paragraph" w:styleId="6">
    <w:name w:val="heading 3"/>
    <w:basedOn w:val="1"/>
    <w:next w:val="1"/>
    <w:link w:val="42"/>
    <w:qFormat/>
    <w:uiPriority w:val="99"/>
    <w:pPr>
      <w:keepNext/>
      <w:keepLines/>
      <w:spacing w:line="588" w:lineRule="exact"/>
      <w:ind w:firstLine="722" w:firstLineChars="200"/>
      <w:outlineLvl w:val="2"/>
    </w:pPr>
    <w:rPr>
      <w:rFonts w:ascii="Times New Roman" w:hAnsi="Times New Roman" w:eastAsia="方正楷体_GBK" w:cs="Times New Roman"/>
      <w:sz w:val="30"/>
      <w:szCs w:val="20"/>
      <w:lang w:val="en-US"/>
    </w:rPr>
  </w:style>
  <w:style w:type="paragraph" w:styleId="7">
    <w:name w:val="heading 4"/>
    <w:basedOn w:val="1"/>
    <w:next w:val="1"/>
    <w:link w:val="43"/>
    <w:qFormat/>
    <w:uiPriority w:val="99"/>
    <w:pPr>
      <w:keepNext/>
      <w:keepLines/>
      <w:spacing w:before="280" w:after="290" w:line="376" w:lineRule="auto"/>
      <w:outlineLvl w:val="3"/>
    </w:pPr>
    <w:rPr>
      <w:rFonts w:ascii="Cambria" w:hAnsi="Cambria" w:cs="Times New Roman"/>
      <w:b/>
      <w:bCs/>
      <w:sz w:val="28"/>
      <w:szCs w:val="28"/>
    </w:rPr>
  </w:style>
  <w:style w:type="character" w:default="1" w:styleId="27">
    <w:name w:val="Default Paragraph Font"/>
    <w:semiHidden/>
    <w:qFormat/>
    <w:uiPriority w:val="99"/>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4"/>
    <w:qFormat/>
    <w:uiPriority w:val="99"/>
    <w:rPr>
      <w:szCs w:val="32"/>
    </w:rPr>
  </w:style>
  <w:style w:type="paragraph" w:styleId="3">
    <w:name w:val="toc 5"/>
    <w:basedOn w:val="1"/>
    <w:next w:val="1"/>
    <w:unhideWhenUsed/>
    <w:qFormat/>
    <w:uiPriority w:val="39"/>
    <w:pPr>
      <w:ind w:left="840"/>
      <w:jc w:val="left"/>
    </w:pPr>
    <w:rPr>
      <w:rFonts w:ascii="Calibri" w:hAnsi="Calibri"/>
      <w:sz w:val="18"/>
      <w:szCs w:val="18"/>
    </w:rPr>
  </w:style>
  <w:style w:type="paragraph" w:styleId="8">
    <w:name w:val="Normal Indent"/>
    <w:basedOn w:val="1"/>
    <w:next w:val="9"/>
    <w:qFormat/>
    <w:uiPriority w:val="99"/>
    <w:pPr>
      <w:ind w:firstLine="200"/>
    </w:pPr>
    <w:rPr>
      <w:rFonts w:eastAsia="楷体_GB2312"/>
    </w:rPr>
  </w:style>
  <w:style w:type="paragraph" w:styleId="9">
    <w:name w:val="index 5"/>
    <w:basedOn w:val="1"/>
    <w:next w:val="1"/>
    <w:qFormat/>
    <w:uiPriority w:val="99"/>
    <w:pPr>
      <w:ind w:left="1680"/>
    </w:pPr>
  </w:style>
  <w:style w:type="paragraph" w:styleId="10">
    <w:name w:val="annotation text"/>
    <w:basedOn w:val="1"/>
    <w:link w:val="47"/>
    <w:qFormat/>
    <w:uiPriority w:val="99"/>
    <w:rPr>
      <w:rFonts w:hAnsi="Times New Roman"/>
    </w:rPr>
  </w:style>
  <w:style w:type="paragraph" w:styleId="11">
    <w:name w:val="Body Text Indent"/>
    <w:basedOn w:val="1"/>
    <w:link w:val="48"/>
    <w:qFormat/>
    <w:uiPriority w:val="99"/>
    <w:pPr>
      <w:spacing w:after="120"/>
      <w:ind w:left="420" w:leftChars="200"/>
    </w:pPr>
  </w:style>
  <w:style w:type="paragraph" w:styleId="12">
    <w:name w:val="Plain Text"/>
    <w:basedOn w:val="1"/>
    <w:next w:val="13"/>
    <w:link w:val="49"/>
    <w:qFormat/>
    <w:uiPriority w:val="99"/>
    <w:rPr>
      <w:rFonts w:ascii="Courier New" w:hAnsi="Courier New"/>
    </w:rPr>
  </w:style>
  <w:style w:type="paragraph" w:styleId="13">
    <w:name w:val="header"/>
    <w:basedOn w:val="1"/>
    <w:next w:val="1"/>
    <w:link w:val="50"/>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2"/>
    <w:basedOn w:val="1"/>
    <w:link w:val="45"/>
    <w:qFormat/>
    <w:uiPriority w:val="99"/>
    <w:pPr>
      <w:spacing w:after="120" w:line="480" w:lineRule="auto"/>
      <w:ind w:left="420" w:leftChars="200"/>
    </w:pPr>
    <w:rPr>
      <w:rFonts w:hAnsi="Times New Roman" w:cs="黑体"/>
    </w:rPr>
  </w:style>
  <w:style w:type="paragraph" w:styleId="15">
    <w:name w:val="footer"/>
    <w:basedOn w:val="1"/>
    <w:link w:val="51"/>
    <w:qFormat/>
    <w:uiPriority w:val="99"/>
    <w:pPr>
      <w:tabs>
        <w:tab w:val="center" w:pos="4153"/>
        <w:tab w:val="right" w:pos="8306"/>
      </w:tabs>
      <w:snapToGrid w:val="0"/>
    </w:pPr>
    <w:rPr>
      <w:sz w:val="18"/>
      <w:szCs w:val="18"/>
    </w:rPr>
  </w:style>
  <w:style w:type="paragraph" w:styleId="16">
    <w:name w:val="toc 1"/>
    <w:basedOn w:val="1"/>
    <w:next w:val="1"/>
    <w:qFormat/>
    <w:uiPriority w:val="99"/>
    <w:pPr>
      <w:spacing w:before="200"/>
      <w:ind w:right="203"/>
      <w:jc w:val="right"/>
    </w:pPr>
    <w:rPr>
      <w:sz w:val="28"/>
      <w:szCs w:val="28"/>
    </w:rPr>
  </w:style>
  <w:style w:type="paragraph" w:styleId="17">
    <w:name w:val="footnote text"/>
    <w:basedOn w:val="1"/>
    <w:link w:val="52"/>
    <w:qFormat/>
    <w:uiPriority w:val="99"/>
    <w:pPr>
      <w:snapToGrid w:val="0"/>
    </w:pPr>
    <w:rPr>
      <w:sz w:val="18"/>
    </w:rPr>
  </w:style>
  <w:style w:type="paragraph" w:styleId="18">
    <w:name w:val="toc 2"/>
    <w:basedOn w:val="1"/>
    <w:next w:val="1"/>
    <w:qFormat/>
    <w:uiPriority w:val="99"/>
    <w:pPr>
      <w:ind w:left="420" w:leftChars="200"/>
    </w:pPr>
  </w:style>
  <w:style w:type="paragraph" w:styleId="19">
    <w:name w:val="Body Text 2"/>
    <w:basedOn w:val="1"/>
    <w:next w:val="2"/>
    <w:link w:val="53"/>
    <w:qFormat/>
    <w:uiPriority w:val="99"/>
    <w:pPr>
      <w:spacing w:after="120" w:line="480" w:lineRule="auto"/>
      <w:jc w:val="both"/>
    </w:pPr>
    <w:rPr>
      <w:rFonts w:ascii="Calibri" w:hAnsi="Calibri" w:cs="Times New Roman"/>
      <w:kern w:val="2"/>
      <w:sz w:val="21"/>
      <w:szCs w:val="24"/>
      <w:lang w:val="en-US"/>
    </w:rPr>
  </w:style>
  <w:style w:type="paragraph" w:styleId="2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99"/>
    <w:rPr>
      <w:rFonts w:cs="Times New Roman"/>
      <w:sz w:val="24"/>
      <w:lang w:val="en-US"/>
    </w:rPr>
  </w:style>
  <w:style w:type="paragraph" w:styleId="22">
    <w:name w:val="Title"/>
    <w:basedOn w:val="1"/>
    <w:next w:val="1"/>
    <w:link w:val="46"/>
    <w:qFormat/>
    <w:uiPriority w:val="99"/>
    <w:pPr>
      <w:spacing w:line="360" w:lineRule="auto"/>
      <w:jc w:val="center"/>
    </w:pPr>
    <w:rPr>
      <w:b/>
      <w:bCs/>
      <w:sz w:val="36"/>
    </w:rPr>
  </w:style>
  <w:style w:type="paragraph" w:styleId="23">
    <w:name w:val="Body Text First Indent"/>
    <w:basedOn w:val="2"/>
    <w:next w:val="1"/>
    <w:link w:val="54"/>
    <w:qFormat/>
    <w:uiPriority w:val="99"/>
    <w:pPr>
      <w:ind w:firstLine="420" w:firstLineChars="100"/>
    </w:pPr>
    <w:rPr>
      <w:rFonts w:ascii="Times New Roman" w:hAnsi="Times New Roman" w:cs="Times New Roman"/>
    </w:rPr>
  </w:style>
  <w:style w:type="paragraph" w:styleId="24">
    <w:name w:val="Body Text First Indent 2"/>
    <w:basedOn w:val="1"/>
    <w:next w:val="1"/>
    <w:link w:val="55"/>
    <w:qFormat/>
    <w:uiPriority w:val="99"/>
    <w:pPr>
      <w:ind w:firstLine="420" w:firstLineChars="200"/>
    </w:pPr>
  </w:style>
  <w:style w:type="table" w:styleId="26">
    <w:name w:val="Table Grid"/>
    <w:basedOn w:val="2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FollowedHyperlink"/>
    <w:basedOn w:val="27"/>
    <w:qFormat/>
    <w:uiPriority w:val="99"/>
    <w:rPr>
      <w:rFonts w:cs="Times New Roman"/>
      <w:color w:val="333333"/>
      <w:sz w:val="18"/>
      <w:szCs w:val="18"/>
      <w:u w:val="none"/>
    </w:rPr>
  </w:style>
  <w:style w:type="character" w:styleId="30">
    <w:name w:val="Emphasis"/>
    <w:basedOn w:val="27"/>
    <w:qFormat/>
    <w:uiPriority w:val="99"/>
    <w:rPr>
      <w:rFonts w:cs="Times New Roman"/>
    </w:rPr>
  </w:style>
  <w:style w:type="character" w:styleId="31">
    <w:name w:val="HTML Definition"/>
    <w:basedOn w:val="27"/>
    <w:qFormat/>
    <w:uiPriority w:val="99"/>
    <w:rPr>
      <w:rFonts w:cs="Times New Roman"/>
    </w:rPr>
  </w:style>
  <w:style w:type="character" w:styleId="32">
    <w:name w:val="HTML Acronym"/>
    <w:basedOn w:val="27"/>
    <w:qFormat/>
    <w:uiPriority w:val="99"/>
    <w:rPr>
      <w:rFonts w:cs="Times New Roman"/>
    </w:rPr>
  </w:style>
  <w:style w:type="character" w:styleId="33">
    <w:name w:val="HTML Variable"/>
    <w:basedOn w:val="27"/>
    <w:qFormat/>
    <w:uiPriority w:val="99"/>
    <w:rPr>
      <w:rFonts w:cs="Times New Roman"/>
    </w:rPr>
  </w:style>
  <w:style w:type="character" w:styleId="34">
    <w:name w:val="Hyperlink"/>
    <w:basedOn w:val="27"/>
    <w:qFormat/>
    <w:uiPriority w:val="99"/>
    <w:rPr>
      <w:rFonts w:cs="Times New Roman"/>
      <w:color w:val="0000FF"/>
      <w:u w:val="single"/>
    </w:rPr>
  </w:style>
  <w:style w:type="character" w:styleId="35">
    <w:name w:val="HTML Code"/>
    <w:basedOn w:val="27"/>
    <w:qFormat/>
    <w:uiPriority w:val="99"/>
    <w:rPr>
      <w:rFonts w:ascii="Courier New" w:hAnsi="Courier New" w:cs="Times New Roman"/>
      <w:sz w:val="20"/>
    </w:rPr>
  </w:style>
  <w:style w:type="character" w:styleId="36">
    <w:name w:val="HTML Cite"/>
    <w:basedOn w:val="27"/>
    <w:qFormat/>
    <w:uiPriority w:val="99"/>
    <w:rPr>
      <w:rFonts w:cs="Times New Roman"/>
    </w:rPr>
  </w:style>
  <w:style w:type="character" w:styleId="37">
    <w:name w:val="footnote reference"/>
    <w:basedOn w:val="27"/>
    <w:qFormat/>
    <w:uiPriority w:val="99"/>
    <w:rPr>
      <w:rFonts w:cs="Times New Roman"/>
      <w:vertAlign w:val="superscript"/>
    </w:rPr>
  </w:style>
  <w:style w:type="paragraph" w:customStyle="1" w:styleId="38">
    <w:name w:val="Body Text First Indent1"/>
    <w:basedOn w:val="2"/>
    <w:next w:val="1"/>
    <w:qFormat/>
    <w:uiPriority w:val="0"/>
    <w:pPr>
      <w:ind w:firstLine="420" w:firstLineChars="100"/>
    </w:pPr>
  </w:style>
  <w:style w:type="paragraph" w:customStyle="1" w:styleId="39">
    <w:name w:val="Char"/>
    <w:semiHidden/>
    <w:qFormat/>
    <w:uiPriority w:val="0"/>
    <w:pPr>
      <w:widowControl w:val="0"/>
      <w:jc w:val="both"/>
    </w:pPr>
    <w:rPr>
      <w:rFonts w:ascii="Calibri" w:hAnsi="Calibri" w:eastAsia="宋体" w:cs="Times New Roman"/>
      <w:kern w:val="2"/>
      <w:sz w:val="21"/>
      <w:szCs w:val="24"/>
      <w:lang w:val="en-US" w:eastAsia="zh-CN" w:bidi="ar-SA"/>
    </w:rPr>
  </w:style>
  <w:style w:type="character" w:customStyle="1" w:styleId="40">
    <w:name w:val="Heading 1 Char"/>
    <w:basedOn w:val="27"/>
    <w:link w:val="4"/>
    <w:qFormat/>
    <w:uiPriority w:val="9"/>
    <w:rPr>
      <w:rFonts w:ascii="宋体" w:hAnsi="宋体" w:cs="宋体"/>
      <w:b/>
      <w:bCs/>
      <w:kern w:val="44"/>
      <w:sz w:val="44"/>
      <w:szCs w:val="44"/>
      <w:lang w:val="zh-CN"/>
    </w:rPr>
  </w:style>
  <w:style w:type="character" w:customStyle="1" w:styleId="41">
    <w:name w:val="Heading 2 Char"/>
    <w:basedOn w:val="27"/>
    <w:link w:val="5"/>
    <w:semiHidden/>
    <w:qFormat/>
    <w:uiPriority w:val="9"/>
    <w:rPr>
      <w:rFonts w:asciiTheme="majorHAnsi" w:hAnsiTheme="majorHAnsi" w:eastAsiaTheme="majorEastAsia" w:cstheme="majorBidi"/>
      <w:b/>
      <w:bCs/>
      <w:kern w:val="0"/>
      <w:sz w:val="32"/>
      <w:szCs w:val="32"/>
      <w:lang w:val="zh-CN"/>
    </w:rPr>
  </w:style>
  <w:style w:type="character" w:customStyle="1" w:styleId="42">
    <w:name w:val="Heading 3 Char"/>
    <w:basedOn w:val="27"/>
    <w:link w:val="6"/>
    <w:qFormat/>
    <w:locked/>
    <w:uiPriority w:val="99"/>
    <w:rPr>
      <w:rFonts w:eastAsia="方正楷体_GBK"/>
      <w:sz w:val="30"/>
    </w:rPr>
  </w:style>
  <w:style w:type="character" w:customStyle="1" w:styleId="43">
    <w:name w:val="Heading 4 Char"/>
    <w:basedOn w:val="27"/>
    <w:link w:val="7"/>
    <w:semiHidden/>
    <w:qFormat/>
    <w:uiPriority w:val="9"/>
    <w:rPr>
      <w:rFonts w:asciiTheme="majorHAnsi" w:hAnsiTheme="majorHAnsi" w:eastAsiaTheme="majorEastAsia" w:cstheme="majorBidi"/>
      <w:b/>
      <w:bCs/>
      <w:kern w:val="0"/>
      <w:sz w:val="28"/>
      <w:szCs w:val="28"/>
      <w:lang w:val="zh-CN"/>
    </w:rPr>
  </w:style>
  <w:style w:type="character" w:customStyle="1" w:styleId="44">
    <w:name w:val="Body Text Char"/>
    <w:basedOn w:val="27"/>
    <w:link w:val="2"/>
    <w:semiHidden/>
    <w:qFormat/>
    <w:uiPriority w:val="99"/>
    <w:rPr>
      <w:rFonts w:ascii="宋体" w:hAnsi="宋体" w:cs="宋体"/>
      <w:kern w:val="0"/>
      <w:sz w:val="32"/>
      <w:lang w:val="zh-CN"/>
    </w:rPr>
  </w:style>
  <w:style w:type="character" w:customStyle="1" w:styleId="45">
    <w:name w:val="Body Text Indent 2 Char"/>
    <w:basedOn w:val="27"/>
    <w:link w:val="14"/>
    <w:semiHidden/>
    <w:qFormat/>
    <w:uiPriority w:val="99"/>
    <w:rPr>
      <w:rFonts w:ascii="宋体" w:hAnsi="宋体" w:cs="宋体"/>
      <w:kern w:val="0"/>
      <w:sz w:val="32"/>
      <w:lang w:val="zh-CN"/>
    </w:rPr>
  </w:style>
  <w:style w:type="character" w:customStyle="1" w:styleId="46">
    <w:name w:val="Title Char"/>
    <w:basedOn w:val="27"/>
    <w:link w:val="22"/>
    <w:qFormat/>
    <w:uiPriority w:val="10"/>
    <w:rPr>
      <w:rFonts w:asciiTheme="majorHAnsi" w:hAnsiTheme="majorHAnsi" w:cstheme="majorBidi"/>
      <w:b/>
      <w:bCs/>
      <w:kern w:val="0"/>
      <w:sz w:val="32"/>
      <w:szCs w:val="32"/>
      <w:lang w:val="zh-CN"/>
    </w:rPr>
  </w:style>
  <w:style w:type="character" w:customStyle="1" w:styleId="47">
    <w:name w:val="Comment Text Char"/>
    <w:basedOn w:val="27"/>
    <w:link w:val="10"/>
    <w:semiHidden/>
    <w:qFormat/>
    <w:uiPriority w:val="99"/>
    <w:rPr>
      <w:rFonts w:ascii="宋体" w:hAnsi="宋体" w:cs="宋体"/>
      <w:kern w:val="0"/>
      <w:sz w:val="32"/>
      <w:lang w:val="zh-CN"/>
    </w:rPr>
  </w:style>
  <w:style w:type="character" w:customStyle="1" w:styleId="48">
    <w:name w:val="Body Text Indent Char"/>
    <w:basedOn w:val="27"/>
    <w:link w:val="11"/>
    <w:semiHidden/>
    <w:qFormat/>
    <w:uiPriority w:val="99"/>
    <w:rPr>
      <w:rFonts w:ascii="宋体" w:hAnsi="宋体" w:cs="宋体"/>
      <w:kern w:val="0"/>
      <w:sz w:val="32"/>
      <w:lang w:val="zh-CN"/>
    </w:rPr>
  </w:style>
  <w:style w:type="character" w:customStyle="1" w:styleId="49">
    <w:name w:val="Plain Text Char"/>
    <w:basedOn w:val="27"/>
    <w:link w:val="12"/>
    <w:semiHidden/>
    <w:qFormat/>
    <w:uiPriority w:val="99"/>
    <w:rPr>
      <w:rFonts w:ascii="宋体" w:hAnsi="Courier New" w:cs="Courier New"/>
      <w:kern w:val="0"/>
      <w:szCs w:val="21"/>
      <w:lang w:val="zh-CN"/>
    </w:rPr>
  </w:style>
  <w:style w:type="character" w:customStyle="1" w:styleId="50">
    <w:name w:val="Header Char"/>
    <w:basedOn w:val="27"/>
    <w:link w:val="13"/>
    <w:semiHidden/>
    <w:qFormat/>
    <w:uiPriority w:val="99"/>
    <w:rPr>
      <w:rFonts w:ascii="宋体" w:hAnsi="宋体" w:cs="宋体"/>
      <w:kern w:val="0"/>
      <w:sz w:val="18"/>
      <w:szCs w:val="18"/>
      <w:lang w:val="zh-CN"/>
    </w:rPr>
  </w:style>
  <w:style w:type="character" w:customStyle="1" w:styleId="51">
    <w:name w:val="Footer Char"/>
    <w:basedOn w:val="27"/>
    <w:link w:val="15"/>
    <w:semiHidden/>
    <w:qFormat/>
    <w:uiPriority w:val="99"/>
    <w:rPr>
      <w:rFonts w:ascii="宋体" w:hAnsi="宋体" w:cs="宋体"/>
      <w:kern w:val="0"/>
      <w:sz w:val="18"/>
      <w:szCs w:val="18"/>
      <w:lang w:val="zh-CN"/>
    </w:rPr>
  </w:style>
  <w:style w:type="character" w:customStyle="1" w:styleId="52">
    <w:name w:val="Footnote Text Char"/>
    <w:basedOn w:val="27"/>
    <w:link w:val="17"/>
    <w:semiHidden/>
    <w:qFormat/>
    <w:uiPriority w:val="99"/>
    <w:rPr>
      <w:rFonts w:ascii="宋体" w:hAnsi="宋体" w:cs="宋体"/>
      <w:kern w:val="0"/>
      <w:sz w:val="18"/>
      <w:szCs w:val="18"/>
      <w:lang w:val="zh-CN"/>
    </w:rPr>
  </w:style>
  <w:style w:type="character" w:customStyle="1" w:styleId="53">
    <w:name w:val="Body Text 2 Char"/>
    <w:basedOn w:val="27"/>
    <w:link w:val="19"/>
    <w:semiHidden/>
    <w:qFormat/>
    <w:uiPriority w:val="99"/>
    <w:rPr>
      <w:rFonts w:ascii="宋体" w:hAnsi="宋体" w:cs="宋体"/>
      <w:kern w:val="0"/>
      <w:sz w:val="32"/>
      <w:lang w:val="zh-CN"/>
    </w:rPr>
  </w:style>
  <w:style w:type="character" w:customStyle="1" w:styleId="54">
    <w:name w:val="Body Text First Indent Char"/>
    <w:basedOn w:val="44"/>
    <w:link w:val="23"/>
    <w:semiHidden/>
    <w:qFormat/>
    <w:uiPriority w:val="99"/>
  </w:style>
  <w:style w:type="character" w:customStyle="1" w:styleId="55">
    <w:name w:val="Body Text First Indent 2 Char"/>
    <w:basedOn w:val="48"/>
    <w:link w:val="24"/>
    <w:semiHidden/>
    <w:qFormat/>
    <w:uiPriority w:val="99"/>
  </w:style>
  <w:style w:type="table" w:customStyle="1" w:styleId="56">
    <w:name w:val="Table Normal1"/>
    <w:semiHidden/>
    <w:qFormat/>
    <w:uiPriority w:val="99"/>
    <w:rPr>
      <w:kern w:val="0"/>
      <w:sz w:val="20"/>
      <w:szCs w:val="20"/>
    </w:rPr>
    <w:tblPr>
      <w:tblCellMar>
        <w:top w:w="0" w:type="dxa"/>
        <w:left w:w="0" w:type="dxa"/>
        <w:bottom w:w="0" w:type="dxa"/>
        <w:right w:w="0" w:type="dxa"/>
      </w:tblCellMar>
    </w:tblPr>
  </w:style>
  <w:style w:type="paragraph" w:customStyle="1" w:styleId="57">
    <w:name w:val="List Paragraph"/>
    <w:basedOn w:val="1"/>
    <w:qFormat/>
    <w:uiPriority w:val="99"/>
    <w:pPr>
      <w:spacing w:line="360" w:lineRule="exact"/>
      <w:ind w:left="1451" w:hanging="395"/>
    </w:pPr>
  </w:style>
  <w:style w:type="paragraph" w:customStyle="1" w:styleId="58">
    <w:name w:val="Table Paragraph"/>
    <w:basedOn w:val="1"/>
    <w:qFormat/>
    <w:uiPriority w:val="99"/>
    <w:pPr>
      <w:spacing w:before="60"/>
      <w:jc w:val="center"/>
    </w:pPr>
  </w:style>
  <w:style w:type="paragraph" w:customStyle="1" w:styleId="59">
    <w:name w:val="p0"/>
    <w:basedOn w:val="1"/>
    <w:qFormat/>
    <w:uiPriority w:val="99"/>
    <w:pPr>
      <w:widowControl/>
    </w:pPr>
    <w:rPr>
      <w:rFonts w:ascii="Calibri" w:hAnsi="Calibri"/>
      <w:szCs w:val="21"/>
    </w:rPr>
  </w:style>
  <w:style w:type="paragraph" w:customStyle="1" w:styleId="60">
    <w:name w:val="Default"/>
    <w:qFormat/>
    <w:uiPriority w:val="99"/>
    <w:pPr>
      <w:widowControl w:val="0"/>
      <w:autoSpaceDE w:val="0"/>
      <w:autoSpaceDN w:val="0"/>
      <w:adjustRightInd w:val="0"/>
    </w:pPr>
    <w:rPr>
      <w:rFonts w:ascii="仿宋_GB2312" w:hAnsi="Calibri" w:eastAsia="仿宋_GB2312" w:cs="Times New Roman"/>
      <w:color w:val="000000"/>
      <w:kern w:val="0"/>
      <w:sz w:val="24"/>
      <w:szCs w:val="22"/>
      <w:lang w:val="en-US" w:eastAsia="zh-CN" w:bidi="ar-SA"/>
    </w:rPr>
  </w:style>
  <w:style w:type="character" w:customStyle="1" w:styleId="61">
    <w:name w:val="bsharetext"/>
    <w:basedOn w:val="27"/>
    <w:qFormat/>
    <w:uiPriority w:val="99"/>
    <w:rPr>
      <w:rFonts w:cs="Times New Roman"/>
    </w:rPr>
  </w:style>
  <w:style w:type="paragraph" w:customStyle="1" w:styleId="62">
    <w:name w:val="正文文字"/>
    <w:basedOn w:val="1"/>
    <w:next w:val="1"/>
    <w:qFormat/>
    <w:uiPriority w:val="99"/>
    <w:pPr>
      <w:spacing w:after="120"/>
    </w:pPr>
  </w:style>
  <w:style w:type="paragraph" w:customStyle="1" w:styleId="63">
    <w:name w:val="Normal Indent_735af63d-f57d-49d9-b40b-459ed331e5de"/>
    <w:basedOn w:val="1"/>
    <w:qFormat/>
    <w:uiPriority w:val="99"/>
    <w:pPr>
      <w:ind w:firstLine="200" w:firstLineChars="200"/>
    </w:pPr>
    <w:rPr>
      <w:rFonts w:eastAsia="楷体_GB2312"/>
    </w:rPr>
  </w:style>
  <w:style w:type="paragraph" w:customStyle="1" w:styleId="64">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Body text|1"/>
    <w:basedOn w:val="1"/>
    <w:qFormat/>
    <w:uiPriority w:val="99"/>
    <w:pPr>
      <w:spacing w:line="444" w:lineRule="auto"/>
      <w:ind w:firstLine="400"/>
    </w:pPr>
    <w:rPr>
      <w:sz w:val="28"/>
      <w:szCs w:val="28"/>
      <w:lang w:val="zh-TW" w:eastAsia="zh-TW"/>
    </w:rPr>
  </w:style>
  <w:style w:type="paragraph" w:customStyle="1" w:styleId="66">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67">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68">
    <w:name w:val="FootnoteText"/>
    <w:basedOn w:val="1"/>
    <w:qFormat/>
    <w:uiPriority w:val="99"/>
    <w:pPr>
      <w:snapToGrid w:val="0"/>
      <w:textAlignment w:val="baseline"/>
    </w:pPr>
  </w:style>
  <w:style w:type="paragraph" w:customStyle="1" w:styleId="69">
    <w:name w:val="Body text|2"/>
    <w:basedOn w:val="1"/>
    <w:qFormat/>
    <w:uiPriority w:val="99"/>
    <w:pPr>
      <w:spacing w:after="60" w:line="361" w:lineRule="exact"/>
      <w:ind w:firstLine="400"/>
    </w:pPr>
    <w:rPr>
      <w:sz w:val="22"/>
      <w:lang w:val="zh-TW" w:eastAsia="zh-TW"/>
    </w:rPr>
  </w:style>
  <w:style w:type="paragraph" w:customStyle="1" w:styleId="70">
    <w:name w:val="Header or footer|1"/>
    <w:basedOn w:val="1"/>
    <w:qFormat/>
    <w:uiPriority w:val="99"/>
    <w:rPr>
      <w:b/>
      <w:bCs/>
      <w:sz w:val="26"/>
      <w:szCs w:val="26"/>
    </w:rPr>
  </w:style>
  <w:style w:type="character" w:customStyle="1" w:styleId="71">
    <w:name w:val="16"/>
    <w:basedOn w:val="27"/>
    <w:qFormat/>
    <w:uiPriority w:val="99"/>
    <w:rPr>
      <w:rFonts w:ascii="Calibri" w:hAnsi="Calibri" w:cs="Times New Roman"/>
    </w:rPr>
  </w:style>
  <w:style w:type="paragraph" w:customStyle="1" w:styleId="72">
    <w:name w:val="Header or footer|2"/>
    <w:basedOn w:val="1"/>
    <w:qFormat/>
    <w:uiPriority w:val="99"/>
    <w:rPr>
      <w:sz w:val="20"/>
      <w:szCs w:val="20"/>
      <w:lang w:val="zh-TW" w:eastAsia="zh-TW"/>
    </w:rPr>
  </w:style>
  <w:style w:type="paragraph" w:customStyle="1" w:styleId="73">
    <w:name w:val="_Style 53"/>
    <w:basedOn w:val="1"/>
    <w:next w:val="1"/>
    <w:qFormat/>
    <w:uiPriority w:val="99"/>
    <w:pPr>
      <w:pBdr>
        <w:bottom w:val="single" w:color="auto" w:sz="6" w:space="1"/>
      </w:pBdr>
      <w:jc w:val="center"/>
    </w:pPr>
    <w:rPr>
      <w:rFonts w:ascii="Arial"/>
      <w:vanish/>
      <w:sz w:val="16"/>
    </w:rPr>
  </w:style>
  <w:style w:type="paragraph" w:customStyle="1" w:styleId="74">
    <w:name w:val="_Style 54"/>
    <w:basedOn w:val="1"/>
    <w:next w:val="1"/>
    <w:qFormat/>
    <w:uiPriority w:val="99"/>
    <w:pPr>
      <w:pBdr>
        <w:top w:val="single" w:color="auto" w:sz="6" w:space="1"/>
      </w:pBdr>
      <w:jc w:val="center"/>
    </w:pPr>
    <w:rPr>
      <w:rFonts w:ascii="Arial"/>
      <w:vanish/>
      <w:sz w:val="16"/>
    </w:rPr>
  </w:style>
  <w:style w:type="paragraph" w:customStyle="1" w:styleId="75">
    <w:name w:val="Normal1"/>
    <w:qFormat/>
    <w:uiPriority w:val="99"/>
    <w:pPr>
      <w:jc w:val="both"/>
    </w:pPr>
    <w:rPr>
      <w:rFonts w:ascii="Times New Roman" w:hAnsi="Times New Roman" w:eastAsia="宋体" w:cs="Times New Roman"/>
      <w:kern w:val="2"/>
      <w:sz w:val="21"/>
      <w:szCs w:val="21"/>
      <w:lang w:val="en-US" w:eastAsia="zh-CN" w:bidi="ar-SA"/>
    </w:rPr>
  </w:style>
  <w:style w:type="paragraph" w:customStyle="1" w:styleId="76">
    <w:name w:val="BodyText1I"/>
    <w:basedOn w:val="77"/>
    <w:next w:val="1"/>
    <w:qFormat/>
    <w:uiPriority w:val="99"/>
    <w:pPr>
      <w:ind w:firstLine="420" w:firstLineChars="100"/>
    </w:pPr>
  </w:style>
  <w:style w:type="paragraph" w:customStyle="1" w:styleId="77">
    <w:name w:val="BodyText"/>
    <w:basedOn w:val="1"/>
    <w:next w:val="78"/>
    <w:qFormat/>
    <w:uiPriority w:val="99"/>
    <w:pPr>
      <w:jc w:val="both"/>
      <w:textAlignment w:val="baseline"/>
    </w:pPr>
    <w:rPr>
      <w:rFonts w:ascii="PMingLiUfalt" w:hAnsi="PMingLiUfalt" w:eastAsia="PMingLiUfalt"/>
      <w:kern w:val="2"/>
      <w:sz w:val="20"/>
      <w:szCs w:val="20"/>
    </w:rPr>
  </w:style>
  <w:style w:type="paragraph" w:customStyle="1" w:styleId="78">
    <w:name w:val="BodyText2"/>
    <w:basedOn w:val="1"/>
    <w:next w:val="77"/>
    <w:qFormat/>
    <w:uiPriority w:val="99"/>
    <w:pPr>
      <w:spacing w:line="480" w:lineRule="auto"/>
      <w:jc w:val="both"/>
      <w:textAlignment w:val="baseline"/>
    </w:pPr>
    <w:rPr>
      <w:rFonts w:ascii="Times New Roman" w:hAnsi="Times New Roman"/>
      <w:kern w:val="2"/>
      <w:sz w:val="21"/>
      <w:szCs w:val="24"/>
      <w:lang w:val="en-US"/>
    </w:rPr>
  </w:style>
  <w:style w:type="character" w:customStyle="1" w:styleId="79">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80">
    <w:name w:val="文本样式"/>
    <w:basedOn w:val="1"/>
    <w:qFormat/>
    <w:uiPriority w:val="0"/>
    <w:pPr>
      <w:spacing w:line="580" w:lineRule="exact"/>
      <w:ind w:firstLine="640" w:firstLineChars="200"/>
    </w:pPr>
    <w:rPr>
      <w:rFonts w:eastAsia="仿宋_GB2312"/>
      <w:sz w:val="32"/>
      <w:szCs w:val="32"/>
    </w:rPr>
  </w:style>
  <w:style w:type="paragraph" w:customStyle="1" w:styleId="81">
    <w:name w:val="表格样式"/>
    <w:basedOn w:val="1"/>
    <w:qFormat/>
    <w:uiPriority w:val="0"/>
    <w:pPr>
      <w:spacing w:line="400" w:lineRule="exact"/>
      <w:ind w:firstLine="482" w:firstLineChars="200"/>
    </w:pPr>
    <w:rPr>
      <w:rFonts w:ascii="仿宋_GB2312" w:hAnsi="仿宋" w:eastAsia="仿宋_GB2312" w:cs="仿宋"/>
      <w:sz w:val="24"/>
      <w:szCs w:val="24"/>
    </w:rPr>
  </w:style>
  <w:style w:type="table" w:customStyle="1" w:styleId="8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9"/>
    <customShpInfo spid="_x0000_s4110"/>
    <customShpInfo spid="_x0000_s4111"/>
    <customShpInfo spid="_x0000_s4112"/>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77</Pages>
  <Words>38407</Words>
  <Characters>38914</Characters>
  <Lines>0</Lines>
  <Paragraphs>0</Paragraphs>
  <TotalTime>343</TotalTime>
  <ScaleCrop>false</ScaleCrop>
  <LinksUpToDate>false</LinksUpToDate>
  <CharactersWithSpaces>39499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2021-05-21T06:08:00Z</dcterms:created>
  <dc:creator>CN=Manager/O=ZJXXZX/C=CN</dc:creator>
  <cp:lastModifiedBy>greatwall</cp:lastModifiedBy>
  <cp:lastPrinted>2021-10-01T10:07:00Z</cp:lastPrinted>
  <dcterms:modified xsi:type="dcterms:W3CDTF">2023-07-05T10:28:29Z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y fmtid="{D5CDD505-2E9C-101B-9397-08002B2CF9AE}" pid="3" name="KSOProductBuildVer">
    <vt:lpwstr>2052-11.8.2.10229</vt:lpwstr>
  </property>
  <property fmtid="{D5CDD505-2E9C-101B-9397-08002B2CF9AE}" pid="4" name="ICV">
    <vt:lpwstr>6A0D86D33BA7406D9F493AB469051836</vt:lpwstr>
  </property>
</Properties>
</file>